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9104" w14:textId="77777777" w:rsidR="00763A8B" w:rsidRPr="00CA10CE" w:rsidRDefault="00763A8B" w:rsidP="00763A8B">
      <w:pPr>
        <w:ind w:left="284"/>
        <w:outlineLvl w:val="0"/>
        <w:rPr>
          <w:sz w:val="24"/>
          <w:szCs w:val="24"/>
        </w:rPr>
      </w:pPr>
    </w:p>
    <w:p w14:paraId="36D02324" w14:textId="77777777" w:rsidR="00763A8B" w:rsidRPr="008A11FF" w:rsidRDefault="00763A8B" w:rsidP="00763A8B">
      <w:pPr>
        <w:ind w:left="284"/>
        <w:outlineLvl w:val="0"/>
        <w:rPr>
          <w:sz w:val="28"/>
          <w:szCs w:val="28"/>
        </w:rPr>
      </w:pPr>
    </w:p>
    <w:p w14:paraId="69E0EA00" w14:textId="77777777" w:rsidR="00763A8B" w:rsidRPr="008A11FF" w:rsidRDefault="00763A8B" w:rsidP="00763A8B">
      <w:pPr>
        <w:ind w:left="284"/>
        <w:outlineLvl w:val="0"/>
        <w:rPr>
          <w:sz w:val="28"/>
          <w:szCs w:val="28"/>
        </w:rPr>
      </w:pPr>
    </w:p>
    <w:p w14:paraId="747DFE9A" w14:textId="77777777" w:rsidR="00763A8B" w:rsidRPr="008A11FF" w:rsidRDefault="00763A8B" w:rsidP="00763A8B">
      <w:pPr>
        <w:ind w:left="284"/>
        <w:outlineLvl w:val="0"/>
        <w:rPr>
          <w:sz w:val="28"/>
          <w:szCs w:val="28"/>
        </w:rPr>
      </w:pPr>
    </w:p>
    <w:p w14:paraId="209D5CC6" w14:textId="77777777" w:rsidR="00763A8B" w:rsidRPr="008A11FF" w:rsidRDefault="00763A8B" w:rsidP="00763A8B">
      <w:pPr>
        <w:ind w:left="284"/>
        <w:outlineLvl w:val="0"/>
        <w:rPr>
          <w:sz w:val="28"/>
          <w:szCs w:val="28"/>
        </w:rPr>
      </w:pPr>
    </w:p>
    <w:p w14:paraId="4FFCD119" w14:textId="77777777" w:rsidR="00763A8B" w:rsidRPr="008A11FF" w:rsidRDefault="00763A8B" w:rsidP="00763A8B">
      <w:pPr>
        <w:ind w:left="284"/>
        <w:outlineLvl w:val="0"/>
        <w:rPr>
          <w:sz w:val="28"/>
          <w:szCs w:val="28"/>
        </w:rPr>
      </w:pPr>
    </w:p>
    <w:p w14:paraId="30EE9CA0" w14:textId="77777777" w:rsidR="00763A8B" w:rsidRDefault="00763A8B" w:rsidP="00763A8B">
      <w:pPr>
        <w:ind w:left="284"/>
        <w:outlineLvl w:val="0"/>
        <w:rPr>
          <w:sz w:val="28"/>
          <w:szCs w:val="28"/>
        </w:rPr>
      </w:pPr>
    </w:p>
    <w:p w14:paraId="4CFB7938" w14:textId="77777777" w:rsidR="00BD7BE2" w:rsidRDefault="00BD7BE2" w:rsidP="00763A8B">
      <w:pPr>
        <w:ind w:left="284"/>
        <w:outlineLvl w:val="0"/>
        <w:rPr>
          <w:sz w:val="28"/>
          <w:szCs w:val="28"/>
        </w:rPr>
      </w:pPr>
    </w:p>
    <w:p w14:paraId="6666440A" w14:textId="77777777" w:rsidR="00BD7BE2" w:rsidRDefault="00BD7BE2" w:rsidP="00763A8B">
      <w:pPr>
        <w:ind w:left="284"/>
        <w:outlineLvl w:val="0"/>
        <w:rPr>
          <w:sz w:val="28"/>
          <w:szCs w:val="28"/>
        </w:rPr>
      </w:pPr>
    </w:p>
    <w:p w14:paraId="7C4D26A5" w14:textId="77777777" w:rsidR="00BD7BE2" w:rsidRDefault="00BD7BE2" w:rsidP="00763A8B">
      <w:pPr>
        <w:ind w:left="284"/>
        <w:outlineLvl w:val="0"/>
        <w:rPr>
          <w:sz w:val="28"/>
          <w:szCs w:val="28"/>
        </w:rPr>
      </w:pPr>
    </w:p>
    <w:p w14:paraId="36D0812D" w14:textId="77777777" w:rsidR="00BD7BE2" w:rsidRPr="008A11FF" w:rsidRDefault="00BD7BE2" w:rsidP="00763A8B">
      <w:pPr>
        <w:ind w:left="284"/>
        <w:outlineLvl w:val="0"/>
        <w:rPr>
          <w:sz w:val="28"/>
          <w:szCs w:val="28"/>
        </w:rPr>
      </w:pPr>
    </w:p>
    <w:p w14:paraId="77F8714A" w14:textId="77777777" w:rsidR="00763A8B" w:rsidRPr="008A11FF" w:rsidRDefault="00763A8B" w:rsidP="00763A8B">
      <w:pPr>
        <w:ind w:left="284"/>
        <w:outlineLvl w:val="0"/>
        <w:rPr>
          <w:sz w:val="28"/>
          <w:szCs w:val="28"/>
        </w:rPr>
      </w:pPr>
    </w:p>
    <w:p w14:paraId="111F0AD6" w14:textId="77777777" w:rsidR="00763A8B" w:rsidRPr="008A11FF" w:rsidRDefault="00763A8B" w:rsidP="00560B44">
      <w:pPr>
        <w:outlineLvl w:val="0"/>
        <w:rPr>
          <w:sz w:val="28"/>
          <w:szCs w:val="28"/>
        </w:rPr>
      </w:pPr>
    </w:p>
    <w:p w14:paraId="6EEF7D65" w14:textId="77777777" w:rsidR="00763A8B" w:rsidRPr="008A11FF" w:rsidRDefault="00763A8B" w:rsidP="00763A8B">
      <w:pPr>
        <w:ind w:left="284"/>
        <w:jc w:val="center"/>
        <w:outlineLvl w:val="0"/>
        <w:rPr>
          <w:sz w:val="28"/>
          <w:szCs w:val="28"/>
        </w:rPr>
      </w:pPr>
    </w:p>
    <w:p w14:paraId="74AA7ABB" w14:textId="77777777" w:rsidR="00763A8B" w:rsidRPr="008A11FF" w:rsidRDefault="00763A8B" w:rsidP="00763A8B">
      <w:pPr>
        <w:pStyle w:val="Default"/>
        <w:jc w:val="center"/>
        <w:rPr>
          <w:sz w:val="28"/>
          <w:szCs w:val="28"/>
        </w:rPr>
      </w:pPr>
      <w:r w:rsidRPr="008A11FF">
        <w:rPr>
          <w:b/>
          <w:bCs/>
          <w:sz w:val="28"/>
          <w:szCs w:val="28"/>
        </w:rPr>
        <w:t>ОТЧЕТ</w:t>
      </w:r>
    </w:p>
    <w:p w14:paraId="4B335FA1" w14:textId="77777777" w:rsidR="00763A8B" w:rsidRPr="008A11FF" w:rsidRDefault="00CD5C43" w:rsidP="00763A8B">
      <w:pPr>
        <w:pStyle w:val="Default"/>
        <w:jc w:val="center"/>
        <w:rPr>
          <w:sz w:val="28"/>
          <w:szCs w:val="28"/>
        </w:rPr>
      </w:pPr>
      <w:r w:rsidRPr="008A11FF">
        <w:rPr>
          <w:b/>
          <w:bCs/>
          <w:sz w:val="28"/>
          <w:szCs w:val="28"/>
        </w:rPr>
        <w:t>о</w:t>
      </w:r>
      <w:r w:rsidR="00763A8B" w:rsidRPr="008A11FF">
        <w:rPr>
          <w:b/>
          <w:bCs/>
          <w:sz w:val="28"/>
          <w:szCs w:val="28"/>
        </w:rPr>
        <w:t xml:space="preserve"> деятельности</w:t>
      </w:r>
    </w:p>
    <w:p w14:paraId="0CE87B88" w14:textId="51443A5B" w:rsidR="00763A8B" w:rsidRPr="008A11FF" w:rsidRDefault="00BA19BC" w:rsidP="00763A8B">
      <w:pPr>
        <w:pStyle w:val="Default"/>
        <w:jc w:val="center"/>
        <w:rPr>
          <w:sz w:val="28"/>
          <w:szCs w:val="28"/>
        </w:rPr>
      </w:pPr>
      <w:r w:rsidRPr="008A11FF">
        <w:rPr>
          <w:b/>
          <w:bCs/>
          <w:sz w:val="28"/>
          <w:szCs w:val="28"/>
        </w:rPr>
        <w:t xml:space="preserve">Департамента </w:t>
      </w:r>
      <w:r w:rsidR="007E7AF3">
        <w:rPr>
          <w:b/>
          <w:bCs/>
          <w:sz w:val="28"/>
          <w:szCs w:val="28"/>
        </w:rPr>
        <w:t>по образованию</w:t>
      </w:r>
      <w:r w:rsidRPr="008A11FF">
        <w:rPr>
          <w:b/>
          <w:bCs/>
          <w:sz w:val="28"/>
          <w:szCs w:val="28"/>
        </w:rPr>
        <w:t xml:space="preserve"> мэрии города </w:t>
      </w:r>
      <w:r w:rsidR="00763A8B" w:rsidRPr="008A11FF">
        <w:rPr>
          <w:b/>
          <w:bCs/>
          <w:sz w:val="28"/>
          <w:szCs w:val="28"/>
        </w:rPr>
        <w:t>Кызыла</w:t>
      </w:r>
    </w:p>
    <w:p w14:paraId="4DD7D44A" w14:textId="0444ECAB" w:rsidR="00763A8B" w:rsidRPr="008A11FF" w:rsidRDefault="00763A8B" w:rsidP="00763A8B">
      <w:pPr>
        <w:ind w:left="284"/>
        <w:jc w:val="center"/>
        <w:outlineLvl w:val="0"/>
        <w:rPr>
          <w:sz w:val="28"/>
          <w:szCs w:val="28"/>
        </w:rPr>
      </w:pPr>
      <w:r w:rsidRPr="008A11FF">
        <w:rPr>
          <w:b/>
          <w:bCs/>
          <w:sz w:val="28"/>
          <w:szCs w:val="28"/>
        </w:rPr>
        <w:t>за 20</w:t>
      </w:r>
      <w:r w:rsidR="00A24381">
        <w:rPr>
          <w:b/>
          <w:bCs/>
          <w:sz w:val="28"/>
          <w:szCs w:val="28"/>
        </w:rPr>
        <w:t>2</w:t>
      </w:r>
      <w:r w:rsidR="0046327D" w:rsidRPr="008C6665">
        <w:rPr>
          <w:b/>
          <w:bCs/>
          <w:sz w:val="28"/>
          <w:szCs w:val="28"/>
        </w:rPr>
        <w:t>4</w:t>
      </w:r>
      <w:r w:rsidRPr="008A11FF">
        <w:rPr>
          <w:b/>
          <w:bCs/>
          <w:sz w:val="28"/>
          <w:szCs w:val="28"/>
        </w:rPr>
        <w:t xml:space="preserve"> год</w:t>
      </w:r>
    </w:p>
    <w:p w14:paraId="6BF80A73" w14:textId="77777777" w:rsidR="00763A8B" w:rsidRPr="008A11FF" w:rsidRDefault="00763A8B" w:rsidP="00763A8B">
      <w:pPr>
        <w:ind w:left="284"/>
        <w:outlineLvl w:val="0"/>
        <w:rPr>
          <w:sz w:val="28"/>
          <w:szCs w:val="28"/>
        </w:rPr>
      </w:pPr>
    </w:p>
    <w:p w14:paraId="25B5C960" w14:textId="77777777" w:rsidR="00763A8B" w:rsidRPr="008A11FF" w:rsidRDefault="00763A8B" w:rsidP="00763A8B">
      <w:pPr>
        <w:ind w:left="284"/>
        <w:outlineLvl w:val="0"/>
        <w:rPr>
          <w:sz w:val="28"/>
          <w:szCs w:val="28"/>
        </w:rPr>
      </w:pPr>
    </w:p>
    <w:p w14:paraId="49FB3B6B" w14:textId="77777777" w:rsidR="00763A8B" w:rsidRPr="008A11FF" w:rsidRDefault="00763A8B" w:rsidP="00763A8B">
      <w:pPr>
        <w:ind w:left="284"/>
        <w:outlineLvl w:val="0"/>
        <w:rPr>
          <w:sz w:val="28"/>
          <w:szCs w:val="28"/>
        </w:rPr>
      </w:pPr>
    </w:p>
    <w:p w14:paraId="46236604" w14:textId="77777777" w:rsidR="00763A8B" w:rsidRPr="008A11FF" w:rsidRDefault="00763A8B" w:rsidP="00763A8B">
      <w:pPr>
        <w:ind w:left="284"/>
        <w:outlineLvl w:val="0"/>
        <w:rPr>
          <w:sz w:val="28"/>
          <w:szCs w:val="28"/>
        </w:rPr>
      </w:pPr>
    </w:p>
    <w:p w14:paraId="570D81BE" w14:textId="77777777" w:rsidR="00763A8B" w:rsidRPr="008A11FF" w:rsidRDefault="00763A8B" w:rsidP="00763A8B">
      <w:pPr>
        <w:ind w:left="284"/>
        <w:outlineLvl w:val="0"/>
        <w:rPr>
          <w:sz w:val="28"/>
          <w:szCs w:val="28"/>
        </w:rPr>
      </w:pPr>
    </w:p>
    <w:p w14:paraId="3C372B24" w14:textId="77777777" w:rsidR="00763A8B" w:rsidRPr="008A11FF" w:rsidRDefault="00763A8B" w:rsidP="00763A8B">
      <w:pPr>
        <w:ind w:left="284"/>
        <w:outlineLvl w:val="0"/>
        <w:rPr>
          <w:sz w:val="28"/>
          <w:szCs w:val="28"/>
        </w:rPr>
      </w:pPr>
    </w:p>
    <w:p w14:paraId="2B7EEB1B" w14:textId="77777777" w:rsidR="00763A8B" w:rsidRPr="008A11FF" w:rsidRDefault="00763A8B" w:rsidP="00763A8B">
      <w:pPr>
        <w:ind w:left="284"/>
        <w:outlineLvl w:val="0"/>
        <w:rPr>
          <w:sz w:val="28"/>
          <w:szCs w:val="28"/>
        </w:rPr>
      </w:pPr>
    </w:p>
    <w:p w14:paraId="3F0E3B48" w14:textId="77777777" w:rsidR="00763A8B" w:rsidRPr="008A11FF" w:rsidRDefault="00763A8B" w:rsidP="00763A8B">
      <w:pPr>
        <w:ind w:left="284"/>
        <w:outlineLvl w:val="0"/>
        <w:rPr>
          <w:sz w:val="28"/>
          <w:szCs w:val="28"/>
        </w:rPr>
      </w:pPr>
    </w:p>
    <w:p w14:paraId="20051625" w14:textId="77777777" w:rsidR="00763A8B" w:rsidRPr="008A11FF" w:rsidRDefault="00763A8B" w:rsidP="00763A8B">
      <w:pPr>
        <w:ind w:left="284"/>
        <w:outlineLvl w:val="0"/>
        <w:rPr>
          <w:sz w:val="28"/>
          <w:szCs w:val="28"/>
        </w:rPr>
      </w:pPr>
    </w:p>
    <w:p w14:paraId="7E2F4CE0" w14:textId="77777777" w:rsidR="00763A8B" w:rsidRPr="008A11FF" w:rsidRDefault="00763A8B" w:rsidP="00763A8B">
      <w:pPr>
        <w:ind w:left="284"/>
        <w:outlineLvl w:val="0"/>
        <w:rPr>
          <w:sz w:val="28"/>
          <w:szCs w:val="28"/>
        </w:rPr>
      </w:pPr>
    </w:p>
    <w:p w14:paraId="77A5197E" w14:textId="77777777" w:rsidR="00763A8B" w:rsidRPr="008A11FF" w:rsidRDefault="00763A8B" w:rsidP="00763A8B">
      <w:pPr>
        <w:ind w:left="284"/>
        <w:outlineLvl w:val="0"/>
        <w:rPr>
          <w:sz w:val="28"/>
          <w:szCs w:val="28"/>
        </w:rPr>
      </w:pPr>
    </w:p>
    <w:p w14:paraId="13CFFB2D" w14:textId="77777777" w:rsidR="00763A8B" w:rsidRPr="008A11FF" w:rsidRDefault="00763A8B" w:rsidP="00763A8B">
      <w:pPr>
        <w:ind w:left="284"/>
        <w:outlineLvl w:val="0"/>
        <w:rPr>
          <w:sz w:val="28"/>
          <w:szCs w:val="28"/>
        </w:rPr>
      </w:pPr>
    </w:p>
    <w:p w14:paraId="2CE39F54" w14:textId="77777777" w:rsidR="00763A8B" w:rsidRPr="008A11FF" w:rsidRDefault="00763A8B" w:rsidP="00763A8B">
      <w:pPr>
        <w:ind w:left="284"/>
        <w:outlineLvl w:val="0"/>
        <w:rPr>
          <w:sz w:val="28"/>
          <w:szCs w:val="28"/>
        </w:rPr>
      </w:pPr>
    </w:p>
    <w:p w14:paraId="336412E9" w14:textId="77777777" w:rsidR="00763A8B" w:rsidRPr="008A11FF" w:rsidRDefault="00763A8B" w:rsidP="00763A8B">
      <w:pPr>
        <w:ind w:left="284"/>
        <w:outlineLvl w:val="0"/>
        <w:rPr>
          <w:sz w:val="28"/>
          <w:szCs w:val="28"/>
        </w:rPr>
      </w:pPr>
    </w:p>
    <w:p w14:paraId="213653BB" w14:textId="77777777" w:rsidR="00763A8B" w:rsidRPr="008A11FF" w:rsidRDefault="00763A8B" w:rsidP="00763A8B">
      <w:pPr>
        <w:ind w:left="284"/>
        <w:outlineLvl w:val="0"/>
        <w:rPr>
          <w:sz w:val="28"/>
          <w:szCs w:val="28"/>
        </w:rPr>
      </w:pPr>
    </w:p>
    <w:p w14:paraId="3C36F3AB" w14:textId="77777777" w:rsidR="00763A8B" w:rsidRPr="008A11FF" w:rsidRDefault="00763A8B" w:rsidP="00763A8B">
      <w:pPr>
        <w:ind w:left="284"/>
        <w:outlineLvl w:val="0"/>
        <w:rPr>
          <w:sz w:val="28"/>
          <w:szCs w:val="28"/>
        </w:rPr>
      </w:pPr>
    </w:p>
    <w:p w14:paraId="232EAC95" w14:textId="77777777" w:rsidR="00763A8B" w:rsidRPr="008A11FF" w:rsidRDefault="00763A8B" w:rsidP="00763A8B">
      <w:pPr>
        <w:ind w:left="284"/>
        <w:outlineLvl w:val="0"/>
        <w:rPr>
          <w:sz w:val="28"/>
          <w:szCs w:val="28"/>
        </w:rPr>
      </w:pPr>
    </w:p>
    <w:p w14:paraId="509F9237" w14:textId="77777777" w:rsidR="00763A8B" w:rsidRPr="008A11FF" w:rsidRDefault="00763A8B" w:rsidP="00763A8B">
      <w:pPr>
        <w:ind w:left="284"/>
        <w:outlineLvl w:val="0"/>
        <w:rPr>
          <w:sz w:val="28"/>
          <w:szCs w:val="28"/>
        </w:rPr>
      </w:pPr>
    </w:p>
    <w:p w14:paraId="14B929C4" w14:textId="77777777" w:rsidR="00763A8B" w:rsidRPr="008A11FF" w:rsidRDefault="00763A8B" w:rsidP="00763A8B">
      <w:pPr>
        <w:ind w:left="284"/>
        <w:outlineLvl w:val="0"/>
        <w:rPr>
          <w:sz w:val="28"/>
          <w:szCs w:val="28"/>
        </w:rPr>
      </w:pPr>
    </w:p>
    <w:p w14:paraId="1E83F941" w14:textId="77777777" w:rsidR="00763A8B" w:rsidRPr="008A11FF" w:rsidRDefault="00763A8B" w:rsidP="00763A8B">
      <w:pPr>
        <w:ind w:left="284"/>
        <w:outlineLvl w:val="0"/>
        <w:rPr>
          <w:sz w:val="28"/>
          <w:szCs w:val="28"/>
        </w:rPr>
      </w:pPr>
    </w:p>
    <w:p w14:paraId="47FDFD2B" w14:textId="77777777" w:rsidR="00763A8B" w:rsidRPr="008A11FF" w:rsidRDefault="00763A8B" w:rsidP="00763A8B">
      <w:pPr>
        <w:ind w:left="284"/>
        <w:outlineLvl w:val="0"/>
        <w:rPr>
          <w:sz w:val="28"/>
          <w:szCs w:val="28"/>
        </w:rPr>
      </w:pPr>
    </w:p>
    <w:p w14:paraId="75E62A31" w14:textId="77777777" w:rsidR="00763A8B" w:rsidRPr="008A11FF" w:rsidRDefault="00763A8B" w:rsidP="00763A8B">
      <w:pPr>
        <w:ind w:left="284"/>
        <w:outlineLvl w:val="0"/>
        <w:rPr>
          <w:sz w:val="28"/>
          <w:szCs w:val="28"/>
        </w:rPr>
      </w:pPr>
    </w:p>
    <w:p w14:paraId="19ED9642" w14:textId="77777777" w:rsidR="00763A8B" w:rsidRPr="008A11FF" w:rsidRDefault="00763A8B" w:rsidP="00763A8B">
      <w:pPr>
        <w:ind w:left="284"/>
        <w:outlineLvl w:val="0"/>
        <w:rPr>
          <w:sz w:val="28"/>
          <w:szCs w:val="28"/>
        </w:rPr>
      </w:pPr>
    </w:p>
    <w:p w14:paraId="4AAA3093" w14:textId="77777777" w:rsidR="00763A8B" w:rsidRPr="008A11FF" w:rsidRDefault="00763A8B" w:rsidP="00763A8B">
      <w:pPr>
        <w:ind w:left="284"/>
        <w:outlineLvl w:val="0"/>
        <w:rPr>
          <w:sz w:val="28"/>
          <w:szCs w:val="28"/>
        </w:rPr>
      </w:pPr>
    </w:p>
    <w:p w14:paraId="7E1665FE" w14:textId="77777777" w:rsidR="00763A8B" w:rsidRPr="008A11FF" w:rsidRDefault="00763A8B" w:rsidP="00763A8B">
      <w:pPr>
        <w:ind w:left="284"/>
        <w:outlineLvl w:val="0"/>
        <w:rPr>
          <w:sz w:val="28"/>
          <w:szCs w:val="28"/>
        </w:rPr>
      </w:pPr>
    </w:p>
    <w:p w14:paraId="3C53C55F" w14:textId="77777777" w:rsidR="009C748D" w:rsidRPr="008A11FF" w:rsidRDefault="009C748D" w:rsidP="00C044FB">
      <w:pPr>
        <w:ind w:left="284"/>
        <w:jc w:val="center"/>
        <w:outlineLvl w:val="0"/>
        <w:rPr>
          <w:sz w:val="28"/>
          <w:szCs w:val="28"/>
        </w:rPr>
      </w:pPr>
    </w:p>
    <w:p w14:paraId="74C7B057" w14:textId="44D54E98" w:rsidR="00763A8B" w:rsidRDefault="0061555F" w:rsidP="00C044FB">
      <w:pPr>
        <w:ind w:left="284"/>
        <w:jc w:val="center"/>
        <w:outlineLvl w:val="0"/>
        <w:rPr>
          <w:sz w:val="28"/>
          <w:szCs w:val="28"/>
        </w:rPr>
      </w:pPr>
      <w:r w:rsidRPr="008A11FF">
        <w:rPr>
          <w:sz w:val="28"/>
          <w:szCs w:val="28"/>
        </w:rPr>
        <w:t xml:space="preserve">Кызыл </w:t>
      </w:r>
      <w:r w:rsidR="007762AE">
        <w:rPr>
          <w:sz w:val="28"/>
          <w:szCs w:val="28"/>
        </w:rPr>
        <w:t>202</w:t>
      </w:r>
      <w:r w:rsidR="00CB237C">
        <w:rPr>
          <w:sz w:val="28"/>
          <w:szCs w:val="28"/>
        </w:rPr>
        <w:t>5</w:t>
      </w:r>
      <w:r w:rsidR="00763A8B" w:rsidRPr="008A11FF">
        <w:rPr>
          <w:sz w:val="28"/>
          <w:szCs w:val="28"/>
        </w:rPr>
        <w:t>г.</w:t>
      </w:r>
    </w:p>
    <w:p w14:paraId="463501D9" w14:textId="204FE053" w:rsidR="00773328" w:rsidRDefault="00773328" w:rsidP="00C044FB">
      <w:pPr>
        <w:ind w:left="284"/>
        <w:jc w:val="center"/>
        <w:outlineLvl w:val="0"/>
        <w:rPr>
          <w:sz w:val="28"/>
          <w:szCs w:val="28"/>
        </w:rPr>
      </w:pPr>
    </w:p>
    <w:p w14:paraId="335D9204" w14:textId="3B080141" w:rsidR="00E47691" w:rsidRDefault="00E47691" w:rsidP="00C044FB">
      <w:pPr>
        <w:ind w:left="284"/>
        <w:jc w:val="center"/>
        <w:outlineLvl w:val="0"/>
        <w:rPr>
          <w:sz w:val="28"/>
          <w:szCs w:val="28"/>
        </w:rPr>
      </w:pPr>
      <w:r>
        <w:rPr>
          <w:sz w:val="28"/>
          <w:szCs w:val="28"/>
        </w:rPr>
        <w:lastRenderedPageBreak/>
        <w:t>Содержание</w:t>
      </w:r>
    </w:p>
    <w:p w14:paraId="3D24F92C" w14:textId="0C1D9B84" w:rsidR="00E47691" w:rsidRDefault="00E47691" w:rsidP="00C044FB">
      <w:pPr>
        <w:ind w:left="284"/>
        <w:jc w:val="center"/>
        <w:outlineLvl w:val="0"/>
        <w:rPr>
          <w:sz w:val="28"/>
          <w:szCs w:val="28"/>
        </w:rPr>
      </w:pPr>
    </w:p>
    <w:p w14:paraId="66E3C794" w14:textId="5B28625F" w:rsidR="00E47691" w:rsidRPr="00B72B64" w:rsidRDefault="00E47691" w:rsidP="00B72B64">
      <w:pPr>
        <w:jc w:val="both"/>
        <w:outlineLvl w:val="0"/>
        <w:rPr>
          <w:sz w:val="28"/>
          <w:szCs w:val="28"/>
        </w:rPr>
      </w:pPr>
      <w:r w:rsidRPr="00B72B64">
        <w:rPr>
          <w:sz w:val="28"/>
          <w:szCs w:val="28"/>
        </w:rPr>
        <w:t>Введение</w:t>
      </w:r>
    </w:p>
    <w:p w14:paraId="3752C375" w14:textId="6511C1E0" w:rsidR="00E47691" w:rsidRPr="00B72B64" w:rsidRDefault="00E47691" w:rsidP="00B72B64">
      <w:pPr>
        <w:pStyle w:val="a8"/>
        <w:numPr>
          <w:ilvl w:val="0"/>
          <w:numId w:val="29"/>
        </w:numPr>
        <w:spacing w:after="0"/>
        <w:ind w:left="0" w:firstLine="0"/>
        <w:jc w:val="both"/>
        <w:outlineLvl w:val="0"/>
        <w:rPr>
          <w:rFonts w:ascii="Times New Roman" w:hAnsi="Times New Roman"/>
          <w:sz w:val="28"/>
          <w:szCs w:val="28"/>
          <w:lang w:val="en-US"/>
        </w:rPr>
      </w:pPr>
      <w:r w:rsidRPr="00B72B64">
        <w:rPr>
          <w:rFonts w:ascii="Times New Roman" w:hAnsi="Times New Roman"/>
          <w:sz w:val="28"/>
          <w:szCs w:val="28"/>
        </w:rPr>
        <w:t>Выполнение при</w:t>
      </w:r>
      <w:r w:rsidR="00B72B64" w:rsidRPr="00B72B64">
        <w:rPr>
          <w:rFonts w:ascii="Times New Roman" w:hAnsi="Times New Roman"/>
          <w:sz w:val="28"/>
          <w:szCs w:val="28"/>
        </w:rPr>
        <w:t>о</w:t>
      </w:r>
      <w:r w:rsidRPr="00B72B64">
        <w:rPr>
          <w:rFonts w:ascii="Times New Roman" w:hAnsi="Times New Roman"/>
          <w:sz w:val="28"/>
          <w:szCs w:val="28"/>
        </w:rPr>
        <w:t>ритетов за 2024 год</w:t>
      </w:r>
    </w:p>
    <w:p w14:paraId="4395D49B" w14:textId="2F206220" w:rsidR="00E47691" w:rsidRPr="00B72B64" w:rsidRDefault="00E47691" w:rsidP="00636208">
      <w:pPr>
        <w:pStyle w:val="Default"/>
        <w:ind w:left="709"/>
        <w:jc w:val="both"/>
        <w:rPr>
          <w:rFonts w:eastAsia="Calibri"/>
          <w:color w:val="auto"/>
          <w:sz w:val="28"/>
          <w:szCs w:val="28"/>
          <w:lang w:eastAsia="en-US"/>
        </w:rPr>
      </w:pPr>
      <w:r w:rsidRPr="00B72B64">
        <w:rPr>
          <w:rFonts w:eastAsia="Calibri"/>
          <w:color w:val="auto"/>
          <w:sz w:val="28"/>
          <w:szCs w:val="28"/>
          <w:lang w:eastAsia="en-US"/>
        </w:rPr>
        <w:t xml:space="preserve">1.  </w:t>
      </w:r>
      <w:r w:rsidR="00B72B64">
        <w:rPr>
          <w:rFonts w:eastAsia="Calibri"/>
          <w:color w:val="auto"/>
          <w:sz w:val="28"/>
          <w:szCs w:val="28"/>
          <w:lang w:eastAsia="en-US"/>
        </w:rPr>
        <w:t>Р</w:t>
      </w:r>
      <w:r w:rsidRPr="00B72B64">
        <w:rPr>
          <w:rFonts w:eastAsia="Calibri"/>
          <w:color w:val="auto"/>
          <w:sz w:val="28"/>
          <w:szCs w:val="28"/>
          <w:lang w:eastAsia="en-US"/>
        </w:rPr>
        <w:t xml:space="preserve">еализация </w:t>
      </w:r>
      <w:r w:rsidR="00B72B64">
        <w:rPr>
          <w:rFonts w:eastAsia="Calibri"/>
          <w:color w:val="auto"/>
          <w:sz w:val="28"/>
          <w:szCs w:val="28"/>
          <w:lang w:eastAsia="en-US"/>
        </w:rPr>
        <w:t>проектов</w:t>
      </w:r>
      <w:r w:rsidR="0060425B">
        <w:rPr>
          <w:rFonts w:eastAsia="Calibri"/>
          <w:color w:val="auto"/>
          <w:sz w:val="28"/>
          <w:szCs w:val="28"/>
          <w:lang w:eastAsia="en-US"/>
        </w:rPr>
        <w:t>: федеральных, региональных и муниципальных.</w:t>
      </w:r>
    </w:p>
    <w:p w14:paraId="660A182F" w14:textId="4B1E884D" w:rsidR="00E47691" w:rsidRPr="00B72B64" w:rsidRDefault="00B72B64" w:rsidP="00636208">
      <w:pPr>
        <w:pStyle w:val="Default"/>
        <w:ind w:left="709"/>
        <w:jc w:val="both"/>
        <w:rPr>
          <w:rFonts w:eastAsia="Calibri"/>
          <w:color w:val="auto"/>
          <w:sz w:val="28"/>
          <w:szCs w:val="28"/>
          <w:lang w:eastAsia="en-US"/>
        </w:rPr>
      </w:pPr>
      <w:r>
        <w:rPr>
          <w:rFonts w:eastAsia="Calibri"/>
          <w:color w:val="auto"/>
          <w:sz w:val="28"/>
          <w:szCs w:val="28"/>
          <w:lang w:eastAsia="en-US"/>
        </w:rPr>
        <w:t>2. П</w:t>
      </w:r>
      <w:r w:rsidR="00E47691" w:rsidRPr="00B72B64">
        <w:rPr>
          <w:rFonts w:eastAsia="Calibri"/>
          <w:color w:val="auto"/>
          <w:sz w:val="28"/>
          <w:szCs w:val="28"/>
          <w:lang w:eastAsia="en-US"/>
        </w:rPr>
        <w:t>овышение качества</w:t>
      </w:r>
      <w:r w:rsidR="0060425B">
        <w:rPr>
          <w:rFonts w:eastAsia="Calibri"/>
          <w:color w:val="auto"/>
          <w:sz w:val="28"/>
          <w:szCs w:val="28"/>
          <w:lang w:eastAsia="en-US"/>
        </w:rPr>
        <w:t xml:space="preserve"> образования и доступности дошкольного образования.</w:t>
      </w:r>
      <w:r w:rsidR="00E47691" w:rsidRPr="00B72B64">
        <w:rPr>
          <w:rFonts w:eastAsia="Calibri"/>
          <w:color w:val="auto"/>
          <w:sz w:val="28"/>
          <w:szCs w:val="28"/>
          <w:lang w:eastAsia="en-US"/>
        </w:rPr>
        <w:t xml:space="preserve"> </w:t>
      </w:r>
    </w:p>
    <w:p w14:paraId="611155B8" w14:textId="5EFF0253" w:rsidR="00E47691" w:rsidRPr="00B72B64" w:rsidRDefault="00636208" w:rsidP="00636208">
      <w:pPr>
        <w:pStyle w:val="Default"/>
        <w:ind w:left="709"/>
        <w:jc w:val="both"/>
        <w:rPr>
          <w:rFonts w:eastAsia="Calibri"/>
          <w:color w:val="auto"/>
          <w:sz w:val="28"/>
          <w:szCs w:val="28"/>
          <w:lang w:eastAsia="en-US"/>
        </w:rPr>
      </w:pPr>
      <w:r>
        <w:rPr>
          <w:rFonts w:eastAsia="Calibri"/>
          <w:color w:val="auto"/>
          <w:sz w:val="28"/>
          <w:szCs w:val="28"/>
          <w:lang w:eastAsia="en-US"/>
        </w:rPr>
        <w:t>3</w:t>
      </w:r>
      <w:r w:rsidR="00E47691" w:rsidRPr="00B72B64">
        <w:rPr>
          <w:rFonts w:eastAsia="Calibri"/>
          <w:color w:val="auto"/>
          <w:sz w:val="28"/>
          <w:szCs w:val="28"/>
          <w:lang w:eastAsia="en-US"/>
        </w:rPr>
        <w:t xml:space="preserve">. </w:t>
      </w:r>
      <w:r w:rsidR="00B72B64">
        <w:rPr>
          <w:rFonts w:eastAsia="Calibri"/>
          <w:color w:val="auto"/>
          <w:sz w:val="28"/>
          <w:szCs w:val="28"/>
          <w:lang w:eastAsia="en-US"/>
        </w:rPr>
        <w:t>Р</w:t>
      </w:r>
      <w:r w:rsidR="0060425B">
        <w:rPr>
          <w:rFonts w:eastAsia="Calibri"/>
          <w:color w:val="auto"/>
          <w:sz w:val="28"/>
          <w:szCs w:val="28"/>
          <w:lang w:eastAsia="en-US"/>
        </w:rPr>
        <w:t>еализация программы воспитания и дополнительного образования.</w:t>
      </w:r>
      <w:r w:rsidR="00E47691" w:rsidRPr="00B72B64">
        <w:rPr>
          <w:rFonts w:eastAsia="Calibri"/>
          <w:color w:val="auto"/>
          <w:sz w:val="28"/>
          <w:szCs w:val="28"/>
          <w:lang w:eastAsia="en-US"/>
        </w:rPr>
        <w:t xml:space="preserve"> </w:t>
      </w:r>
    </w:p>
    <w:p w14:paraId="7112577F" w14:textId="5C99C323" w:rsidR="00E47691" w:rsidRPr="00B72B64" w:rsidRDefault="0060425B" w:rsidP="00636208">
      <w:pPr>
        <w:pStyle w:val="Default"/>
        <w:ind w:left="709"/>
        <w:jc w:val="both"/>
        <w:rPr>
          <w:rFonts w:eastAsia="Calibri"/>
          <w:color w:val="auto"/>
          <w:sz w:val="28"/>
          <w:szCs w:val="28"/>
          <w:lang w:eastAsia="en-US"/>
        </w:rPr>
      </w:pPr>
      <w:r>
        <w:rPr>
          <w:rFonts w:eastAsia="Calibri"/>
          <w:color w:val="auto"/>
          <w:sz w:val="28"/>
          <w:szCs w:val="28"/>
          <w:lang w:eastAsia="en-US"/>
        </w:rPr>
        <w:t>4.</w:t>
      </w:r>
      <w:r w:rsidR="00B72B64">
        <w:rPr>
          <w:rFonts w:eastAsia="Calibri"/>
          <w:color w:val="auto"/>
          <w:sz w:val="28"/>
          <w:szCs w:val="28"/>
          <w:lang w:eastAsia="en-US"/>
        </w:rPr>
        <w:t xml:space="preserve"> П</w:t>
      </w:r>
      <w:r w:rsidR="00E47691" w:rsidRPr="00B72B64">
        <w:rPr>
          <w:rFonts w:eastAsia="Calibri"/>
          <w:color w:val="auto"/>
          <w:sz w:val="28"/>
          <w:szCs w:val="28"/>
          <w:lang w:eastAsia="en-US"/>
        </w:rPr>
        <w:t>рофилактика</w:t>
      </w:r>
      <w:r>
        <w:rPr>
          <w:rFonts w:eastAsia="Calibri"/>
          <w:color w:val="auto"/>
          <w:sz w:val="28"/>
          <w:szCs w:val="28"/>
          <w:lang w:eastAsia="en-US"/>
        </w:rPr>
        <w:t xml:space="preserve"> правонарушений </w:t>
      </w:r>
      <w:r w:rsidR="00986A86">
        <w:rPr>
          <w:rFonts w:eastAsia="Calibri"/>
          <w:color w:val="auto"/>
          <w:sz w:val="28"/>
          <w:szCs w:val="28"/>
          <w:lang w:eastAsia="en-US"/>
        </w:rPr>
        <w:t>среди несовершеннолетних</w:t>
      </w:r>
    </w:p>
    <w:p w14:paraId="67B3934D" w14:textId="75A156F5" w:rsidR="00E47691" w:rsidRPr="00B72B64" w:rsidRDefault="0060425B" w:rsidP="00636208">
      <w:pPr>
        <w:pStyle w:val="Default"/>
        <w:ind w:left="709"/>
        <w:jc w:val="both"/>
        <w:rPr>
          <w:rFonts w:eastAsia="Calibri"/>
          <w:color w:val="auto"/>
          <w:sz w:val="28"/>
          <w:szCs w:val="28"/>
          <w:lang w:eastAsia="en-US"/>
        </w:rPr>
      </w:pPr>
      <w:r>
        <w:rPr>
          <w:rFonts w:eastAsia="Calibri"/>
          <w:color w:val="auto"/>
          <w:sz w:val="28"/>
          <w:szCs w:val="28"/>
          <w:lang w:eastAsia="en-US"/>
        </w:rPr>
        <w:t>5</w:t>
      </w:r>
      <w:r w:rsidR="00B72B64">
        <w:rPr>
          <w:rFonts w:eastAsia="Calibri"/>
          <w:color w:val="auto"/>
          <w:sz w:val="28"/>
          <w:szCs w:val="28"/>
          <w:lang w:eastAsia="en-US"/>
        </w:rPr>
        <w:t xml:space="preserve">. </w:t>
      </w:r>
      <w:r w:rsidR="00636208" w:rsidRPr="00636208">
        <w:rPr>
          <w:rFonts w:eastAsia="Calibri"/>
          <w:color w:val="auto"/>
          <w:sz w:val="28"/>
          <w:szCs w:val="28"/>
          <w:lang w:eastAsia="en-US"/>
        </w:rPr>
        <w:t>Обучение и социализация воспитанников и обучающихся с ограниченными возможностями здоровья.</w:t>
      </w:r>
    </w:p>
    <w:p w14:paraId="6F26EE07" w14:textId="0C96E67A" w:rsidR="00E47691" w:rsidRPr="00B72B64" w:rsidRDefault="00321704" w:rsidP="00636208">
      <w:pPr>
        <w:pStyle w:val="Default"/>
        <w:ind w:left="709"/>
        <w:jc w:val="both"/>
        <w:rPr>
          <w:rFonts w:eastAsia="Calibri"/>
          <w:color w:val="auto"/>
          <w:sz w:val="28"/>
          <w:szCs w:val="28"/>
          <w:lang w:eastAsia="en-US"/>
        </w:rPr>
      </w:pPr>
      <w:r>
        <w:rPr>
          <w:rFonts w:eastAsia="Calibri"/>
          <w:color w:val="auto"/>
          <w:sz w:val="28"/>
          <w:szCs w:val="28"/>
          <w:lang w:eastAsia="en-US"/>
        </w:rPr>
        <w:t>6.</w:t>
      </w:r>
      <w:r w:rsidR="00E52E12">
        <w:rPr>
          <w:rFonts w:eastAsia="Calibri"/>
          <w:color w:val="auto"/>
          <w:sz w:val="28"/>
          <w:szCs w:val="28"/>
          <w:lang w:eastAsia="en-US"/>
        </w:rPr>
        <w:t xml:space="preserve"> </w:t>
      </w:r>
      <w:r>
        <w:rPr>
          <w:rFonts w:eastAsia="Calibri"/>
          <w:color w:val="auto"/>
          <w:sz w:val="28"/>
          <w:szCs w:val="28"/>
          <w:lang w:eastAsia="en-US"/>
        </w:rPr>
        <w:t>Летняя оздоровительная кампания.</w:t>
      </w:r>
    </w:p>
    <w:p w14:paraId="306566ED" w14:textId="1D007C93" w:rsidR="00E47691" w:rsidRPr="00B72B64" w:rsidRDefault="00E47691" w:rsidP="00B72B64">
      <w:pPr>
        <w:pStyle w:val="Default"/>
        <w:jc w:val="both"/>
        <w:rPr>
          <w:rFonts w:eastAsia="Calibri"/>
          <w:color w:val="auto"/>
          <w:sz w:val="28"/>
          <w:szCs w:val="28"/>
          <w:lang w:eastAsia="en-US"/>
        </w:rPr>
      </w:pPr>
    </w:p>
    <w:p w14:paraId="5EB714C4" w14:textId="77777777" w:rsidR="00E47691" w:rsidRPr="00B72B64" w:rsidRDefault="00E47691" w:rsidP="00B72B64">
      <w:pPr>
        <w:contextualSpacing/>
        <w:jc w:val="both"/>
        <w:rPr>
          <w:bCs/>
          <w:sz w:val="28"/>
          <w:szCs w:val="28"/>
        </w:rPr>
      </w:pPr>
      <w:r w:rsidRPr="00B72B64">
        <w:rPr>
          <w:bCs/>
          <w:sz w:val="28"/>
          <w:szCs w:val="28"/>
          <w:lang w:val="en-US"/>
        </w:rPr>
        <w:t>I</w:t>
      </w:r>
      <w:r w:rsidRPr="00B72B64">
        <w:rPr>
          <w:bCs/>
          <w:sz w:val="28"/>
          <w:szCs w:val="28"/>
        </w:rPr>
        <w:t>I. Отчет о деятельности Департамента за 2024 год</w:t>
      </w:r>
    </w:p>
    <w:p w14:paraId="30A48B21" w14:textId="77777777" w:rsidR="00E47691" w:rsidRPr="00B72B64" w:rsidRDefault="00E47691" w:rsidP="00B72B64">
      <w:pPr>
        <w:ind w:left="709"/>
        <w:jc w:val="both"/>
        <w:rPr>
          <w:bCs/>
          <w:sz w:val="28"/>
          <w:szCs w:val="28"/>
        </w:rPr>
      </w:pPr>
      <w:r w:rsidRPr="00B72B64">
        <w:rPr>
          <w:bCs/>
          <w:sz w:val="28"/>
          <w:szCs w:val="28"/>
        </w:rPr>
        <w:t>2.1. Реализация муниципальной программы</w:t>
      </w:r>
    </w:p>
    <w:p w14:paraId="75369CF4" w14:textId="77777777" w:rsidR="00E47691" w:rsidRPr="00B72B64" w:rsidRDefault="00E47691" w:rsidP="00B72B64">
      <w:pPr>
        <w:pStyle w:val="Default"/>
        <w:ind w:left="709"/>
        <w:jc w:val="both"/>
        <w:rPr>
          <w:color w:val="auto"/>
          <w:sz w:val="28"/>
          <w:szCs w:val="28"/>
        </w:rPr>
      </w:pPr>
      <w:r w:rsidRPr="00B72B64">
        <w:rPr>
          <w:color w:val="auto"/>
          <w:sz w:val="28"/>
          <w:szCs w:val="28"/>
        </w:rPr>
        <w:t>2.2. Кадровый состав Департамента</w:t>
      </w:r>
    </w:p>
    <w:p w14:paraId="4B302AEF" w14:textId="77777777" w:rsidR="00E47691" w:rsidRPr="00B72B64" w:rsidRDefault="00E47691" w:rsidP="00B72B64">
      <w:pPr>
        <w:ind w:left="709"/>
        <w:contextualSpacing/>
        <w:jc w:val="both"/>
        <w:rPr>
          <w:bCs/>
          <w:sz w:val="28"/>
          <w:szCs w:val="28"/>
        </w:rPr>
      </w:pPr>
      <w:r w:rsidRPr="00B72B64">
        <w:rPr>
          <w:bCs/>
          <w:sz w:val="28"/>
          <w:szCs w:val="28"/>
        </w:rPr>
        <w:t>2.3. Оказание муниципальных услуг</w:t>
      </w:r>
    </w:p>
    <w:p w14:paraId="11EBFB0D" w14:textId="77777777" w:rsidR="00E47691" w:rsidRPr="00B72B64" w:rsidRDefault="00E47691" w:rsidP="00B72B64">
      <w:pPr>
        <w:pStyle w:val="Default"/>
        <w:ind w:left="709"/>
        <w:jc w:val="both"/>
        <w:rPr>
          <w:bCs/>
          <w:color w:val="auto"/>
          <w:sz w:val="28"/>
          <w:szCs w:val="28"/>
        </w:rPr>
      </w:pPr>
      <w:r w:rsidRPr="00B72B64">
        <w:rPr>
          <w:bCs/>
          <w:color w:val="auto"/>
          <w:sz w:val="28"/>
          <w:szCs w:val="28"/>
        </w:rPr>
        <w:t>2.4. Деятельность Управления по опеке и попечительству</w:t>
      </w:r>
    </w:p>
    <w:p w14:paraId="250AEE9A" w14:textId="77777777" w:rsidR="00E47691" w:rsidRPr="00B72B64" w:rsidRDefault="00E47691" w:rsidP="00B72B64">
      <w:pPr>
        <w:ind w:left="709"/>
        <w:jc w:val="both"/>
        <w:rPr>
          <w:sz w:val="28"/>
          <w:szCs w:val="28"/>
          <w:highlight w:val="yellow"/>
        </w:rPr>
      </w:pPr>
      <w:r w:rsidRPr="00B72B64">
        <w:rPr>
          <w:sz w:val="28"/>
          <w:szCs w:val="28"/>
        </w:rPr>
        <w:t>2.5. Меры поддержки для детей участников Специальной военной операции</w:t>
      </w:r>
    </w:p>
    <w:p w14:paraId="2F704B5C" w14:textId="77777777" w:rsidR="00E47691" w:rsidRPr="00B72B64" w:rsidRDefault="00E47691" w:rsidP="00B72B64">
      <w:pPr>
        <w:ind w:left="709"/>
        <w:jc w:val="both"/>
        <w:rPr>
          <w:sz w:val="28"/>
          <w:szCs w:val="28"/>
        </w:rPr>
      </w:pPr>
      <w:r w:rsidRPr="00B72B64">
        <w:rPr>
          <w:sz w:val="28"/>
          <w:szCs w:val="28"/>
        </w:rPr>
        <w:t>2.6. Освещение деятельности в СМИ</w:t>
      </w:r>
    </w:p>
    <w:p w14:paraId="0207D1DB" w14:textId="77777777" w:rsidR="00E47691" w:rsidRPr="00B72B64" w:rsidRDefault="00E47691" w:rsidP="00B72B64">
      <w:pPr>
        <w:ind w:left="709"/>
        <w:jc w:val="both"/>
        <w:rPr>
          <w:sz w:val="28"/>
          <w:szCs w:val="28"/>
        </w:rPr>
      </w:pPr>
      <w:r w:rsidRPr="00B72B64">
        <w:rPr>
          <w:sz w:val="28"/>
          <w:szCs w:val="28"/>
        </w:rPr>
        <w:t>2.7. Нормотворческая деятельность</w:t>
      </w:r>
    </w:p>
    <w:p w14:paraId="010A7257" w14:textId="77777777" w:rsidR="00E47691" w:rsidRPr="00B72B64" w:rsidRDefault="00E47691" w:rsidP="00B72B64">
      <w:pPr>
        <w:ind w:left="709"/>
        <w:jc w:val="both"/>
        <w:rPr>
          <w:sz w:val="28"/>
          <w:szCs w:val="28"/>
        </w:rPr>
      </w:pPr>
      <w:r w:rsidRPr="00B72B64">
        <w:rPr>
          <w:sz w:val="28"/>
          <w:szCs w:val="28"/>
        </w:rPr>
        <w:t xml:space="preserve">2.8. Работа с обращениями граждан, юридических лиц, </w:t>
      </w:r>
    </w:p>
    <w:p w14:paraId="08D1146E" w14:textId="77777777" w:rsidR="00E47691" w:rsidRPr="00B72B64" w:rsidRDefault="00E47691" w:rsidP="00B72B64">
      <w:pPr>
        <w:ind w:left="709"/>
        <w:jc w:val="both"/>
        <w:rPr>
          <w:sz w:val="28"/>
          <w:szCs w:val="28"/>
        </w:rPr>
      </w:pPr>
      <w:r w:rsidRPr="00B72B64">
        <w:rPr>
          <w:sz w:val="28"/>
          <w:szCs w:val="28"/>
        </w:rPr>
        <w:t>надзорных органов</w:t>
      </w:r>
    </w:p>
    <w:p w14:paraId="58097980" w14:textId="50155EFD" w:rsidR="00E47691" w:rsidRDefault="00E47691" w:rsidP="00B72B64">
      <w:pPr>
        <w:ind w:left="709"/>
        <w:contextualSpacing/>
        <w:jc w:val="both"/>
        <w:rPr>
          <w:sz w:val="28"/>
          <w:szCs w:val="28"/>
        </w:rPr>
      </w:pPr>
      <w:r w:rsidRPr="00B72B64">
        <w:rPr>
          <w:sz w:val="28"/>
          <w:szCs w:val="28"/>
        </w:rPr>
        <w:t>2.9. Участие в общегородских и республиканских мероприятиях</w:t>
      </w:r>
    </w:p>
    <w:p w14:paraId="5EE9F776" w14:textId="77777777" w:rsidR="00B72B64" w:rsidRDefault="00B72B64" w:rsidP="00B72B64">
      <w:pPr>
        <w:ind w:left="709"/>
        <w:contextualSpacing/>
        <w:jc w:val="both"/>
        <w:rPr>
          <w:sz w:val="28"/>
          <w:szCs w:val="28"/>
        </w:rPr>
      </w:pPr>
    </w:p>
    <w:p w14:paraId="484B7D1E" w14:textId="2B681C91" w:rsidR="00B72B64" w:rsidRDefault="00B72B64" w:rsidP="00B72B64">
      <w:pPr>
        <w:tabs>
          <w:tab w:val="left" w:pos="0"/>
        </w:tabs>
        <w:jc w:val="both"/>
        <w:rPr>
          <w:bCs/>
          <w:sz w:val="28"/>
          <w:szCs w:val="28"/>
        </w:rPr>
      </w:pPr>
      <w:r w:rsidRPr="00B6338F">
        <w:rPr>
          <w:bCs/>
          <w:sz w:val="28"/>
          <w:szCs w:val="28"/>
          <w:lang w:val="en-US"/>
        </w:rPr>
        <w:t>I</w:t>
      </w:r>
      <w:r>
        <w:rPr>
          <w:bCs/>
          <w:sz w:val="28"/>
          <w:szCs w:val="28"/>
          <w:lang w:val="en-US"/>
        </w:rPr>
        <w:t>II</w:t>
      </w:r>
      <w:r w:rsidRPr="00B6338F">
        <w:rPr>
          <w:bCs/>
          <w:sz w:val="28"/>
          <w:szCs w:val="28"/>
        </w:rPr>
        <w:t>. Достижение показателей Указа Президента Российской Федерации от 28.04.2008 года № 607 «Об оценке эффективности деятельности органов местного самоуправления муниципальных, городских округов и муниципальных районов»</w:t>
      </w:r>
    </w:p>
    <w:p w14:paraId="541CC203" w14:textId="77777777" w:rsidR="00B72B64" w:rsidRDefault="00B72B64" w:rsidP="00B72B64">
      <w:pPr>
        <w:tabs>
          <w:tab w:val="left" w:pos="0"/>
        </w:tabs>
        <w:jc w:val="both"/>
        <w:rPr>
          <w:bCs/>
          <w:sz w:val="28"/>
          <w:szCs w:val="28"/>
        </w:rPr>
      </w:pPr>
    </w:p>
    <w:p w14:paraId="130BCA22" w14:textId="68ACC44E" w:rsidR="00B72B64" w:rsidRDefault="00B72B64" w:rsidP="00B72B64">
      <w:pPr>
        <w:tabs>
          <w:tab w:val="left" w:pos="0"/>
        </w:tabs>
        <w:jc w:val="both"/>
        <w:rPr>
          <w:bCs/>
          <w:sz w:val="28"/>
          <w:szCs w:val="28"/>
        </w:rPr>
      </w:pPr>
      <w:r w:rsidRPr="001400ED">
        <w:rPr>
          <w:bCs/>
          <w:sz w:val="28"/>
          <w:szCs w:val="28"/>
          <w:lang w:val="en-US"/>
        </w:rPr>
        <w:t>I</w:t>
      </w:r>
      <w:r>
        <w:rPr>
          <w:bCs/>
          <w:sz w:val="28"/>
          <w:szCs w:val="28"/>
          <w:lang w:val="en-US"/>
        </w:rPr>
        <w:t>V</w:t>
      </w:r>
      <w:r w:rsidRPr="001400ED">
        <w:rPr>
          <w:bCs/>
          <w:sz w:val="28"/>
          <w:szCs w:val="28"/>
        </w:rPr>
        <w:t>. Достижение показателей эффективности деятельности, утвержденных решением Хурала представителей г.Кызыла от 30.03.2016 года № 222 «О критериях оценки деятельности мэрии города Кызыла»</w:t>
      </w:r>
    </w:p>
    <w:p w14:paraId="46F3D64D" w14:textId="4EBB611C" w:rsidR="00B72B64" w:rsidRDefault="00B72B64" w:rsidP="00B72B64">
      <w:pPr>
        <w:tabs>
          <w:tab w:val="left" w:pos="0"/>
        </w:tabs>
        <w:jc w:val="both"/>
        <w:rPr>
          <w:bCs/>
          <w:sz w:val="28"/>
          <w:szCs w:val="28"/>
        </w:rPr>
      </w:pPr>
      <w:r>
        <w:rPr>
          <w:bCs/>
          <w:sz w:val="28"/>
          <w:szCs w:val="28"/>
        </w:rPr>
        <w:t xml:space="preserve"> </w:t>
      </w:r>
    </w:p>
    <w:p w14:paraId="05893FE0" w14:textId="7BB59091" w:rsidR="00B72B64" w:rsidRDefault="00B72B64" w:rsidP="00B72B64">
      <w:pPr>
        <w:tabs>
          <w:tab w:val="left" w:pos="0"/>
        </w:tabs>
        <w:jc w:val="both"/>
        <w:rPr>
          <w:bCs/>
          <w:sz w:val="28"/>
          <w:szCs w:val="28"/>
        </w:rPr>
      </w:pPr>
      <w:r>
        <w:rPr>
          <w:bCs/>
          <w:sz w:val="28"/>
          <w:szCs w:val="28"/>
          <w:lang w:val="en-US"/>
        </w:rPr>
        <w:t>V</w:t>
      </w:r>
      <w:r w:rsidRPr="00793E4C">
        <w:rPr>
          <w:bCs/>
          <w:sz w:val="28"/>
          <w:szCs w:val="28"/>
        </w:rPr>
        <w:t xml:space="preserve">. </w:t>
      </w:r>
      <w:r w:rsidR="00793E4C" w:rsidRPr="00793E4C">
        <w:rPr>
          <w:bCs/>
          <w:sz w:val="28"/>
          <w:szCs w:val="28"/>
        </w:rPr>
        <w:t xml:space="preserve">Реализация полномочий </w:t>
      </w:r>
      <w:r w:rsidR="007A4DBF" w:rsidRPr="00F672CE">
        <w:rPr>
          <w:bCs/>
          <w:sz w:val="28"/>
          <w:szCs w:val="28"/>
        </w:rPr>
        <w:t xml:space="preserve">по вопросам местного значения </w:t>
      </w:r>
      <w:r w:rsidR="00793E4C" w:rsidRPr="00793E4C">
        <w:rPr>
          <w:bCs/>
          <w:sz w:val="28"/>
          <w:szCs w:val="28"/>
        </w:rPr>
        <w:t>за 2024 год</w:t>
      </w:r>
      <w:r w:rsidR="00DD7C11">
        <w:rPr>
          <w:bCs/>
          <w:sz w:val="28"/>
          <w:szCs w:val="28"/>
        </w:rPr>
        <w:t xml:space="preserve"> Департаментом по образованию</w:t>
      </w:r>
    </w:p>
    <w:p w14:paraId="2EC6C8A4" w14:textId="00AE93CE" w:rsidR="007A4DBF" w:rsidRPr="001400ED" w:rsidRDefault="007A4DBF" w:rsidP="00B72B64">
      <w:pPr>
        <w:tabs>
          <w:tab w:val="left" w:pos="0"/>
        </w:tabs>
        <w:jc w:val="both"/>
        <w:rPr>
          <w:bCs/>
          <w:sz w:val="28"/>
          <w:szCs w:val="28"/>
        </w:rPr>
      </w:pPr>
    </w:p>
    <w:p w14:paraId="465632D9" w14:textId="28247526" w:rsidR="00B72B64" w:rsidRDefault="00B72B64" w:rsidP="00B72B64">
      <w:pPr>
        <w:tabs>
          <w:tab w:val="left" w:pos="0"/>
        </w:tabs>
        <w:jc w:val="both"/>
        <w:rPr>
          <w:sz w:val="28"/>
          <w:szCs w:val="28"/>
        </w:rPr>
      </w:pPr>
      <w:r>
        <w:rPr>
          <w:sz w:val="28"/>
          <w:szCs w:val="28"/>
          <w:lang w:val="en-US"/>
        </w:rPr>
        <w:t>V</w:t>
      </w:r>
      <w:r w:rsidRPr="00793E4C">
        <w:rPr>
          <w:sz w:val="28"/>
          <w:szCs w:val="28"/>
        </w:rPr>
        <w:t>.</w:t>
      </w:r>
      <w:r>
        <w:rPr>
          <w:sz w:val="28"/>
          <w:szCs w:val="28"/>
          <w:lang w:val="en-US"/>
        </w:rPr>
        <w:t>I</w:t>
      </w:r>
      <w:r w:rsidRPr="007B54AD">
        <w:rPr>
          <w:sz w:val="28"/>
          <w:szCs w:val="28"/>
        </w:rPr>
        <w:t xml:space="preserve">. </w:t>
      </w:r>
      <w:r w:rsidRPr="008B49F7">
        <w:rPr>
          <w:sz w:val="28"/>
          <w:szCs w:val="28"/>
        </w:rPr>
        <w:t>Приоритетные направления на 2025 год</w:t>
      </w:r>
    </w:p>
    <w:p w14:paraId="4188E4C9" w14:textId="1FFA8240" w:rsidR="00B72B64" w:rsidRDefault="00B72B64" w:rsidP="00B72B64">
      <w:pPr>
        <w:tabs>
          <w:tab w:val="left" w:pos="0"/>
        </w:tabs>
        <w:jc w:val="both"/>
        <w:rPr>
          <w:sz w:val="28"/>
          <w:szCs w:val="28"/>
        </w:rPr>
      </w:pPr>
    </w:p>
    <w:p w14:paraId="68638B8B" w14:textId="16A262DA" w:rsidR="00B72B64" w:rsidRDefault="00B72B64" w:rsidP="00B72B64">
      <w:pPr>
        <w:tabs>
          <w:tab w:val="left" w:pos="0"/>
        </w:tabs>
        <w:jc w:val="both"/>
        <w:rPr>
          <w:sz w:val="28"/>
          <w:szCs w:val="28"/>
        </w:rPr>
      </w:pPr>
    </w:p>
    <w:p w14:paraId="6EB6F1DA" w14:textId="10043CF0" w:rsidR="007A4DBF" w:rsidRDefault="007A4DBF" w:rsidP="00B72B64">
      <w:pPr>
        <w:tabs>
          <w:tab w:val="left" w:pos="0"/>
        </w:tabs>
        <w:jc w:val="both"/>
        <w:rPr>
          <w:sz w:val="28"/>
          <w:szCs w:val="28"/>
        </w:rPr>
      </w:pPr>
    </w:p>
    <w:p w14:paraId="0DA28CEC" w14:textId="034B9B17" w:rsidR="007A4DBF" w:rsidRDefault="007A4DBF" w:rsidP="00B72B64">
      <w:pPr>
        <w:tabs>
          <w:tab w:val="left" w:pos="0"/>
        </w:tabs>
        <w:jc w:val="both"/>
        <w:rPr>
          <w:sz w:val="28"/>
          <w:szCs w:val="28"/>
        </w:rPr>
      </w:pPr>
    </w:p>
    <w:p w14:paraId="0689852B" w14:textId="6D81DF41" w:rsidR="007A4DBF" w:rsidRDefault="007A4DBF" w:rsidP="00B72B64">
      <w:pPr>
        <w:tabs>
          <w:tab w:val="left" w:pos="0"/>
        </w:tabs>
        <w:jc w:val="both"/>
        <w:rPr>
          <w:sz w:val="28"/>
          <w:szCs w:val="28"/>
        </w:rPr>
      </w:pPr>
    </w:p>
    <w:p w14:paraId="2A5EAAF0" w14:textId="77777777" w:rsidR="007A4DBF" w:rsidRDefault="007A4DBF" w:rsidP="00B72B64">
      <w:pPr>
        <w:tabs>
          <w:tab w:val="left" w:pos="0"/>
        </w:tabs>
        <w:jc w:val="both"/>
        <w:rPr>
          <w:sz w:val="28"/>
          <w:szCs w:val="28"/>
        </w:rPr>
      </w:pPr>
    </w:p>
    <w:p w14:paraId="05D2F730" w14:textId="5A7F9157" w:rsidR="00DD7C11" w:rsidRDefault="00DD7C11" w:rsidP="00B72B64">
      <w:pPr>
        <w:tabs>
          <w:tab w:val="left" w:pos="0"/>
        </w:tabs>
        <w:jc w:val="both"/>
        <w:rPr>
          <w:sz w:val="28"/>
          <w:szCs w:val="28"/>
        </w:rPr>
      </w:pPr>
    </w:p>
    <w:p w14:paraId="6AF794A3" w14:textId="77777777" w:rsidR="00DD7C11" w:rsidRDefault="00DD7C11" w:rsidP="00B72B64">
      <w:pPr>
        <w:tabs>
          <w:tab w:val="left" w:pos="0"/>
        </w:tabs>
        <w:jc w:val="both"/>
        <w:rPr>
          <w:sz w:val="28"/>
          <w:szCs w:val="28"/>
        </w:rPr>
      </w:pPr>
    </w:p>
    <w:p w14:paraId="1FE05559" w14:textId="77777777" w:rsidR="00B72B64" w:rsidRPr="008B49F7" w:rsidRDefault="00B72B64" w:rsidP="00B72B64">
      <w:pPr>
        <w:tabs>
          <w:tab w:val="left" w:pos="0"/>
        </w:tabs>
        <w:jc w:val="both"/>
        <w:rPr>
          <w:sz w:val="28"/>
          <w:szCs w:val="28"/>
        </w:rPr>
      </w:pPr>
    </w:p>
    <w:p w14:paraId="2BC4E9DA" w14:textId="5BFB88E3" w:rsidR="00C044FB" w:rsidRPr="006C15B5" w:rsidRDefault="00F672CE" w:rsidP="008A11FF">
      <w:pPr>
        <w:jc w:val="center"/>
        <w:rPr>
          <w:sz w:val="28"/>
          <w:szCs w:val="28"/>
        </w:rPr>
      </w:pPr>
      <w:r>
        <w:rPr>
          <w:bCs/>
          <w:sz w:val="28"/>
          <w:szCs w:val="28"/>
        </w:rPr>
        <w:lastRenderedPageBreak/>
        <w:t>В</w:t>
      </w:r>
      <w:r w:rsidR="005A36F6" w:rsidRPr="006C15B5">
        <w:rPr>
          <w:bCs/>
          <w:sz w:val="28"/>
          <w:szCs w:val="28"/>
        </w:rPr>
        <w:t>ведение</w:t>
      </w:r>
    </w:p>
    <w:p w14:paraId="3C4C0791" w14:textId="77777777" w:rsidR="000C4486" w:rsidRPr="006C15B5" w:rsidRDefault="000C4486" w:rsidP="00C044FB">
      <w:pPr>
        <w:jc w:val="center"/>
        <w:rPr>
          <w:b/>
          <w:sz w:val="28"/>
          <w:szCs w:val="28"/>
        </w:rPr>
      </w:pPr>
    </w:p>
    <w:p w14:paraId="1DE49C5D" w14:textId="77777777" w:rsidR="00577BC8" w:rsidRPr="00577BC8" w:rsidRDefault="00577BC8" w:rsidP="00577BC8">
      <w:pPr>
        <w:pStyle w:val="Default"/>
        <w:ind w:firstLine="567"/>
        <w:jc w:val="both"/>
        <w:rPr>
          <w:color w:val="auto"/>
          <w:sz w:val="28"/>
          <w:szCs w:val="28"/>
        </w:rPr>
      </w:pPr>
      <w:r w:rsidRPr="00577BC8">
        <w:rPr>
          <w:color w:val="auto"/>
          <w:sz w:val="28"/>
          <w:szCs w:val="28"/>
        </w:rPr>
        <w:t>Департамент по образованию Мэрии г. Кызыла (далее - Департамент) в соответствии с Положением о Департамента по образованию, утвержденным Решением Хурала представителей г. Кызыла от 6 сентября 2011 г. N 333 (с изменениями) является отраслевым органом мэрии города Кызыла Республики Тыва, реализующим вопросы местного значения городского округа "Город Кызыл Республики Тыва" в пределах своих полномочий, ведет муниципальную политику в области образования с учетом Программ развития образования Республики Тыва и города Кызыла, обеспечивающим создание условий развития муниципальной образовательной системы города Кызыла и осуществляющим руководство и контроль за ее функционированием.</w:t>
      </w:r>
    </w:p>
    <w:p w14:paraId="664F5D92" w14:textId="77777777" w:rsidR="00577BC8" w:rsidRPr="00577BC8" w:rsidRDefault="00577BC8" w:rsidP="00577BC8">
      <w:pPr>
        <w:pStyle w:val="Default"/>
        <w:ind w:firstLine="567"/>
        <w:jc w:val="both"/>
        <w:rPr>
          <w:color w:val="auto"/>
          <w:sz w:val="28"/>
          <w:szCs w:val="28"/>
        </w:rPr>
      </w:pPr>
      <w:r w:rsidRPr="00577BC8">
        <w:rPr>
          <w:color w:val="auto"/>
          <w:sz w:val="28"/>
          <w:szCs w:val="28"/>
        </w:rPr>
        <w:t>Основными целями Департамента в пределах его компетенции являются:</w:t>
      </w:r>
    </w:p>
    <w:p w14:paraId="0DC59650" w14:textId="77777777" w:rsidR="00577BC8" w:rsidRPr="00577BC8" w:rsidRDefault="00577BC8" w:rsidP="00577BC8">
      <w:pPr>
        <w:pStyle w:val="Default"/>
        <w:ind w:firstLine="567"/>
        <w:jc w:val="both"/>
        <w:rPr>
          <w:color w:val="auto"/>
          <w:sz w:val="28"/>
          <w:szCs w:val="28"/>
        </w:rPr>
      </w:pPr>
      <w:r w:rsidRPr="00577BC8">
        <w:rPr>
          <w:color w:val="auto"/>
          <w:sz w:val="28"/>
          <w:szCs w:val="28"/>
        </w:rPr>
        <w:t>- осуществление исполнительной и распорядительной деятельности в пределах своей компетенции, направленной на реализацию муниципальной политики в сфере образования;</w:t>
      </w:r>
    </w:p>
    <w:p w14:paraId="70244098" w14:textId="77777777" w:rsidR="00577BC8" w:rsidRPr="00577BC8" w:rsidRDefault="00577BC8" w:rsidP="00577BC8">
      <w:pPr>
        <w:pStyle w:val="Default"/>
        <w:ind w:firstLine="567"/>
        <w:jc w:val="both"/>
        <w:rPr>
          <w:color w:val="auto"/>
          <w:sz w:val="28"/>
          <w:szCs w:val="28"/>
        </w:rPr>
      </w:pPr>
      <w:r w:rsidRPr="00577BC8">
        <w:rPr>
          <w:color w:val="auto"/>
          <w:sz w:val="28"/>
          <w:szCs w:val="28"/>
        </w:rPr>
        <w:t>- реализация конституционных прав граждан города Кызыла на получение образования в соответствии с их потребностями, интересами, способностями и возможностями.</w:t>
      </w:r>
    </w:p>
    <w:p w14:paraId="39CEF6A3" w14:textId="77777777" w:rsidR="00577BC8" w:rsidRPr="00577BC8" w:rsidRDefault="00577BC8" w:rsidP="00577BC8">
      <w:pPr>
        <w:pStyle w:val="Default"/>
        <w:ind w:firstLine="567"/>
        <w:jc w:val="both"/>
        <w:rPr>
          <w:color w:val="auto"/>
          <w:sz w:val="28"/>
          <w:szCs w:val="28"/>
        </w:rPr>
      </w:pPr>
      <w:r w:rsidRPr="00577BC8">
        <w:rPr>
          <w:color w:val="auto"/>
          <w:sz w:val="28"/>
          <w:szCs w:val="28"/>
        </w:rPr>
        <w:t>Основными задачами Департамента в пределах его компетенции являются:</w:t>
      </w:r>
    </w:p>
    <w:p w14:paraId="53D8A8F3" w14:textId="77777777" w:rsidR="00577BC8" w:rsidRPr="00577BC8" w:rsidRDefault="00577BC8" w:rsidP="00577BC8">
      <w:pPr>
        <w:pStyle w:val="Default"/>
        <w:ind w:firstLine="567"/>
        <w:jc w:val="both"/>
        <w:rPr>
          <w:color w:val="auto"/>
          <w:sz w:val="28"/>
          <w:szCs w:val="28"/>
        </w:rPr>
      </w:pPr>
      <w:r w:rsidRPr="00577BC8">
        <w:rPr>
          <w:color w:val="auto"/>
          <w:sz w:val="28"/>
          <w:szCs w:val="28"/>
        </w:rPr>
        <w:t>- общее руководство муниципальной системой образования и координация деятельности всех ее структур;</w:t>
      </w:r>
    </w:p>
    <w:p w14:paraId="39D65509" w14:textId="77777777" w:rsidR="00577BC8" w:rsidRPr="00577BC8" w:rsidRDefault="00577BC8" w:rsidP="00577BC8">
      <w:pPr>
        <w:pStyle w:val="Default"/>
        <w:ind w:firstLine="567"/>
        <w:jc w:val="both"/>
        <w:rPr>
          <w:color w:val="auto"/>
          <w:sz w:val="28"/>
          <w:szCs w:val="28"/>
        </w:rPr>
      </w:pPr>
      <w:r w:rsidRPr="00577BC8">
        <w:rPr>
          <w:color w:val="auto"/>
          <w:sz w:val="28"/>
          <w:szCs w:val="28"/>
        </w:rPr>
        <w:t>- создание в городском округе "Город Кызыл Республики Тыва" необходимых условий для реализации прав граждан на получение образования;</w:t>
      </w:r>
    </w:p>
    <w:p w14:paraId="6E88FD2E" w14:textId="77777777" w:rsidR="00577BC8" w:rsidRPr="00577BC8" w:rsidRDefault="00577BC8" w:rsidP="00577BC8">
      <w:pPr>
        <w:pStyle w:val="Default"/>
        <w:ind w:firstLine="567"/>
        <w:jc w:val="both"/>
        <w:rPr>
          <w:color w:val="auto"/>
          <w:sz w:val="28"/>
          <w:szCs w:val="28"/>
        </w:rPr>
      </w:pPr>
      <w:r w:rsidRPr="00577BC8">
        <w:rPr>
          <w:color w:val="auto"/>
          <w:sz w:val="28"/>
          <w:szCs w:val="28"/>
        </w:rPr>
        <w:t>- 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организациях;</w:t>
      </w:r>
    </w:p>
    <w:p w14:paraId="1865AF6C" w14:textId="77777777" w:rsidR="00577BC8" w:rsidRPr="00577BC8" w:rsidRDefault="00577BC8" w:rsidP="00577BC8">
      <w:pPr>
        <w:pStyle w:val="Default"/>
        <w:ind w:firstLine="567"/>
        <w:jc w:val="both"/>
        <w:rPr>
          <w:color w:val="auto"/>
          <w:sz w:val="28"/>
          <w:szCs w:val="28"/>
        </w:rPr>
      </w:pPr>
      <w:r w:rsidRPr="00577BC8">
        <w:rPr>
          <w:color w:val="auto"/>
          <w:sz w:val="28"/>
          <w:szCs w:val="28"/>
        </w:rPr>
        <w:t>- организация предоставления дополнительного образования детей в муниципальных образовательных организациях, а также организация отдыха детей в каникулярное время;</w:t>
      </w:r>
    </w:p>
    <w:p w14:paraId="10077052" w14:textId="77777777" w:rsidR="00577BC8" w:rsidRPr="00577BC8" w:rsidRDefault="00577BC8" w:rsidP="00577BC8">
      <w:pPr>
        <w:pStyle w:val="Default"/>
        <w:ind w:firstLine="567"/>
        <w:jc w:val="both"/>
        <w:rPr>
          <w:color w:val="auto"/>
          <w:sz w:val="28"/>
          <w:szCs w:val="28"/>
        </w:rPr>
      </w:pPr>
      <w:r w:rsidRPr="00577BC8">
        <w:rPr>
          <w:color w:val="auto"/>
          <w:sz w:val="28"/>
          <w:szCs w:val="28"/>
        </w:rPr>
        <w:t>- создает и организует работу психолого-медико-педагогической комиссии по направлению детей и подростков с отклонениями в развитии в специальные (коррекционные) образовательные учреждения (классы, группы);</w:t>
      </w:r>
    </w:p>
    <w:p w14:paraId="086CA21B" w14:textId="77777777" w:rsidR="00577BC8" w:rsidRPr="00577BC8" w:rsidRDefault="00577BC8" w:rsidP="00577BC8">
      <w:pPr>
        <w:pStyle w:val="Default"/>
        <w:ind w:firstLine="567"/>
        <w:jc w:val="both"/>
        <w:rPr>
          <w:color w:val="auto"/>
          <w:sz w:val="28"/>
          <w:szCs w:val="28"/>
        </w:rPr>
      </w:pPr>
      <w:r w:rsidRPr="00577BC8">
        <w:rPr>
          <w:color w:val="auto"/>
          <w:sz w:val="28"/>
          <w:szCs w:val="28"/>
        </w:rPr>
        <w:t>- разрабатывает и реализует программу развития образования города Кызыла;</w:t>
      </w:r>
    </w:p>
    <w:p w14:paraId="4A938EA5" w14:textId="77777777" w:rsidR="00577BC8" w:rsidRPr="00577BC8" w:rsidRDefault="00577BC8" w:rsidP="00577BC8">
      <w:pPr>
        <w:pStyle w:val="Default"/>
        <w:ind w:firstLine="567"/>
        <w:jc w:val="both"/>
        <w:rPr>
          <w:color w:val="auto"/>
          <w:sz w:val="28"/>
          <w:szCs w:val="28"/>
        </w:rPr>
      </w:pPr>
      <w:r w:rsidRPr="00577BC8">
        <w:rPr>
          <w:color w:val="auto"/>
          <w:sz w:val="28"/>
          <w:szCs w:val="28"/>
        </w:rPr>
        <w:t>- оказывает организационно-методическую помощь муниципальным образовательным учреждениям по вопросам их деятельности;</w:t>
      </w:r>
    </w:p>
    <w:p w14:paraId="19D4298F" w14:textId="77777777" w:rsidR="00577BC8" w:rsidRPr="00577BC8" w:rsidRDefault="00577BC8" w:rsidP="00577BC8">
      <w:pPr>
        <w:pStyle w:val="Default"/>
        <w:ind w:firstLine="567"/>
        <w:jc w:val="both"/>
        <w:rPr>
          <w:color w:val="auto"/>
          <w:sz w:val="28"/>
          <w:szCs w:val="28"/>
        </w:rPr>
      </w:pPr>
      <w:r w:rsidRPr="00577BC8">
        <w:rPr>
          <w:color w:val="auto"/>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14:paraId="7B4B0FB6" w14:textId="77777777" w:rsidR="00577BC8" w:rsidRPr="00577BC8" w:rsidRDefault="00577BC8" w:rsidP="00577BC8">
      <w:pPr>
        <w:pStyle w:val="Default"/>
        <w:ind w:firstLine="567"/>
        <w:jc w:val="both"/>
        <w:rPr>
          <w:color w:val="auto"/>
          <w:sz w:val="28"/>
          <w:szCs w:val="28"/>
        </w:rPr>
      </w:pPr>
      <w:r w:rsidRPr="00577BC8">
        <w:rPr>
          <w:color w:val="auto"/>
          <w:sz w:val="28"/>
          <w:szCs w:val="28"/>
        </w:rPr>
        <w:t>-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14:paraId="7107D3DF" w14:textId="77777777" w:rsidR="00577BC8" w:rsidRDefault="00577BC8" w:rsidP="00577BC8">
      <w:pPr>
        <w:pStyle w:val="Default"/>
        <w:ind w:firstLine="567"/>
        <w:jc w:val="both"/>
        <w:rPr>
          <w:color w:val="auto"/>
          <w:sz w:val="28"/>
          <w:szCs w:val="28"/>
        </w:rPr>
      </w:pPr>
      <w:r w:rsidRPr="00577BC8">
        <w:rPr>
          <w:color w:val="auto"/>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14:paraId="33C5FF35" w14:textId="5ADFD76F" w:rsidR="006012B8" w:rsidRPr="00577BC8" w:rsidRDefault="006012B8" w:rsidP="006012B8">
      <w:pPr>
        <w:ind w:firstLine="567"/>
        <w:jc w:val="both"/>
        <w:rPr>
          <w:rFonts w:eastAsia="Calibri"/>
          <w:sz w:val="28"/>
          <w:szCs w:val="28"/>
          <w:lang w:eastAsia="en-US"/>
        </w:rPr>
      </w:pPr>
      <w:r w:rsidRPr="00577BC8">
        <w:rPr>
          <w:rFonts w:eastAsia="Calibri"/>
          <w:sz w:val="28"/>
          <w:szCs w:val="28"/>
          <w:lang w:eastAsia="en-US"/>
        </w:rPr>
        <w:lastRenderedPageBreak/>
        <w:t xml:space="preserve">В ведении Департамента находится </w:t>
      </w:r>
      <w:r w:rsidR="00577BC8" w:rsidRPr="00577BC8">
        <w:rPr>
          <w:rFonts w:eastAsia="Calibri"/>
          <w:sz w:val="28"/>
          <w:szCs w:val="28"/>
          <w:lang w:eastAsia="en-US"/>
        </w:rPr>
        <w:t xml:space="preserve">53 подведомственных учреждений, из них детских садов – 35, школ – 17, Центр </w:t>
      </w:r>
      <w:r w:rsidR="00081B8F">
        <w:rPr>
          <w:rFonts w:eastAsia="Calibri"/>
          <w:sz w:val="28"/>
          <w:szCs w:val="28"/>
          <w:lang w:eastAsia="en-US"/>
        </w:rPr>
        <w:t>дополнительного образования – 1,</w:t>
      </w:r>
      <w:r w:rsidRPr="00577BC8">
        <w:rPr>
          <w:rFonts w:eastAsia="Calibri"/>
          <w:sz w:val="28"/>
          <w:szCs w:val="28"/>
          <w:lang w:eastAsia="en-US"/>
        </w:rPr>
        <w:t xml:space="preserve"> </w:t>
      </w:r>
      <w:r w:rsidR="00577BC8" w:rsidRPr="00577BC8">
        <w:rPr>
          <w:rFonts w:eastAsia="Calibri"/>
          <w:sz w:val="28"/>
          <w:szCs w:val="28"/>
          <w:lang w:eastAsia="en-US"/>
        </w:rPr>
        <w:t>учредителем которых</w:t>
      </w:r>
      <w:r w:rsidRPr="00577BC8">
        <w:rPr>
          <w:rFonts w:eastAsia="Calibri"/>
          <w:sz w:val="28"/>
          <w:szCs w:val="28"/>
          <w:lang w:eastAsia="en-US"/>
        </w:rPr>
        <w:t xml:space="preserve"> выступает Департамент. </w:t>
      </w:r>
    </w:p>
    <w:p w14:paraId="278B3857" w14:textId="77777777" w:rsidR="00645043" w:rsidRPr="009E4A36" w:rsidRDefault="00645043" w:rsidP="00492D83">
      <w:pPr>
        <w:ind w:firstLine="567"/>
        <w:jc w:val="both"/>
        <w:rPr>
          <w:bCs/>
          <w:sz w:val="28"/>
          <w:szCs w:val="28"/>
          <w:highlight w:val="yellow"/>
        </w:rPr>
      </w:pPr>
    </w:p>
    <w:p w14:paraId="22FD1E3A" w14:textId="36DC5EDF" w:rsidR="00491626" w:rsidRPr="00577BC8" w:rsidRDefault="00645043" w:rsidP="00491626">
      <w:pPr>
        <w:ind w:firstLine="567"/>
        <w:jc w:val="center"/>
        <w:rPr>
          <w:bCs/>
          <w:sz w:val="28"/>
          <w:szCs w:val="28"/>
        </w:rPr>
      </w:pPr>
      <w:r w:rsidRPr="00577BC8">
        <w:rPr>
          <w:bCs/>
          <w:sz w:val="28"/>
          <w:szCs w:val="28"/>
          <w:lang w:val="en-US"/>
        </w:rPr>
        <w:t>I</w:t>
      </w:r>
      <w:r w:rsidRPr="00577BC8">
        <w:rPr>
          <w:bCs/>
          <w:sz w:val="28"/>
          <w:szCs w:val="28"/>
        </w:rPr>
        <w:t>.</w:t>
      </w:r>
      <w:r w:rsidR="00491626" w:rsidRPr="00577BC8">
        <w:rPr>
          <w:bCs/>
          <w:sz w:val="28"/>
          <w:szCs w:val="28"/>
        </w:rPr>
        <w:t xml:space="preserve"> Выполнение приоритетов за 20</w:t>
      </w:r>
      <w:r w:rsidR="00A24381" w:rsidRPr="00577BC8">
        <w:rPr>
          <w:bCs/>
          <w:sz w:val="28"/>
          <w:szCs w:val="28"/>
        </w:rPr>
        <w:t>2</w:t>
      </w:r>
      <w:r w:rsidR="00C25664" w:rsidRPr="00577BC8">
        <w:rPr>
          <w:bCs/>
          <w:sz w:val="28"/>
          <w:szCs w:val="28"/>
        </w:rPr>
        <w:t>4</w:t>
      </w:r>
      <w:r w:rsidR="00491626" w:rsidRPr="00577BC8">
        <w:rPr>
          <w:bCs/>
          <w:sz w:val="28"/>
          <w:szCs w:val="28"/>
        </w:rPr>
        <w:t xml:space="preserve"> год</w:t>
      </w:r>
    </w:p>
    <w:p w14:paraId="637D5F86" w14:textId="77777777" w:rsidR="00491626" w:rsidRPr="00577BC8" w:rsidRDefault="00491626" w:rsidP="00491626">
      <w:pPr>
        <w:ind w:firstLine="567"/>
        <w:jc w:val="center"/>
        <w:rPr>
          <w:bCs/>
          <w:sz w:val="28"/>
          <w:szCs w:val="28"/>
        </w:rPr>
      </w:pPr>
    </w:p>
    <w:p w14:paraId="5BC68A52" w14:textId="2FFB45AD" w:rsidR="0022303F" w:rsidRPr="00577BC8" w:rsidRDefault="0022303F" w:rsidP="00803F40">
      <w:pPr>
        <w:ind w:firstLine="709"/>
        <w:jc w:val="both"/>
        <w:rPr>
          <w:bCs/>
          <w:sz w:val="28"/>
          <w:szCs w:val="28"/>
        </w:rPr>
      </w:pPr>
      <w:r w:rsidRPr="00577BC8">
        <w:rPr>
          <w:bCs/>
          <w:sz w:val="28"/>
          <w:szCs w:val="28"/>
        </w:rPr>
        <w:t>На 20</w:t>
      </w:r>
      <w:r w:rsidR="00A24381" w:rsidRPr="00577BC8">
        <w:rPr>
          <w:bCs/>
          <w:sz w:val="28"/>
          <w:szCs w:val="28"/>
        </w:rPr>
        <w:t>2</w:t>
      </w:r>
      <w:r w:rsidR="00C25664" w:rsidRPr="00577BC8">
        <w:rPr>
          <w:bCs/>
          <w:sz w:val="28"/>
          <w:szCs w:val="28"/>
        </w:rPr>
        <w:t>4</w:t>
      </w:r>
      <w:r w:rsidRPr="00577BC8">
        <w:rPr>
          <w:bCs/>
          <w:sz w:val="28"/>
          <w:szCs w:val="28"/>
        </w:rPr>
        <w:t xml:space="preserve"> год приоритетными направлениями дея</w:t>
      </w:r>
      <w:r w:rsidR="00577BC8" w:rsidRPr="00577BC8">
        <w:rPr>
          <w:bCs/>
          <w:sz w:val="28"/>
          <w:szCs w:val="28"/>
        </w:rPr>
        <w:t xml:space="preserve">тельности Департамента </w:t>
      </w:r>
      <w:r w:rsidRPr="00577BC8">
        <w:rPr>
          <w:bCs/>
          <w:sz w:val="28"/>
          <w:szCs w:val="28"/>
        </w:rPr>
        <w:t>были определены:</w:t>
      </w:r>
    </w:p>
    <w:p w14:paraId="2EC7A804" w14:textId="77777777" w:rsidR="00755438" w:rsidRPr="00B72B64" w:rsidRDefault="00755438" w:rsidP="00755438">
      <w:pPr>
        <w:pStyle w:val="Default"/>
        <w:ind w:left="709"/>
        <w:jc w:val="both"/>
        <w:rPr>
          <w:rFonts w:eastAsia="Calibri"/>
          <w:color w:val="auto"/>
          <w:sz w:val="28"/>
          <w:szCs w:val="28"/>
          <w:lang w:eastAsia="en-US"/>
        </w:rPr>
      </w:pPr>
      <w:r w:rsidRPr="00B72B64">
        <w:rPr>
          <w:rFonts w:eastAsia="Calibri"/>
          <w:color w:val="auto"/>
          <w:sz w:val="28"/>
          <w:szCs w:val="28"/>
          <w:lang w:eastAsia="en-US"/>
        </w:rPr>
        <w:t xml:space="preserve">1.  </w:t>
      </w:r>
      <w:r>
        <w:rPr>
          <w:rFonts w:eastAsia="Calibri"/>
          <w:color w:val="auto"/>
          <w:sz w:val="28"/>
          <w:szCs w:val="28"/>
          <w:lang w:eastAsia="en-US"/>
        </w:rPr>
        <w:t>Р</w:t>
      </w:r>
      <w:r w:rsidRPr="00B72B64">
        <w:rPr>
          <w:rFonts w:eastAsia="Calibri"/>
          <w:color w:val="auto"/>
          <w:sz w:val="28"/>
          <w:szCs w:val="28"/>
          <w:lang w:eastAsia="en-US"/>
        </w:rPr>
        <w:t xml:space="preserve">еализация </w:t>
      </w:r>
      <w:r>
        <w:rPr>
          <w:rFonts w:eastAsia="Calibri"/>
          <w:color w:val="auto"/>
          <w:sz w:val="28"/>
          <w:szCs w:val="28"/>
          <w:lang w:eastAsia="en-US"/>
        </w:rPr>
        <w:t>проектов: федеральных, региональных и муниципальных.</w:t>
      </w:r>
    </w:p>
    <w:p w14:paraId="3C857A9E" w14:textId="77777777" w:rsidR="00755438" w:rsidRPr="00B72B64" w:rsidRDefault="00755438" w:rsidP="00755438">
      <w:pPr>
        <w:pStyle w:val="Default"/>
        <w:ind w:left="709"/>
        <w:jc w:val="both"/>
        <w:rPr>
          <w:rFonts w:eastAsia="Calibri"/>
          <w:color w:val="auto"/>
          <w:sz w:val="28"/>
          <w:szCs w:val="28"/>
          <w:lang w:eastAsia="en-US"/>
        </w:rPr>
      </w:pPr>
      <w:r>
        <w:rPr>
          <w:rFonts w:eastAsia="Calibri"/>
          <w:color w:val="auto"/>
          <w:sz w:val="28"/>
          <w:szCs w:val="28"/>
          <w:lang w:eastAsia="en-US"/>
        </w:rPr>
        <w:t>2. П</w:t>
      </w:r>
      <w:r w:rsidRPr="00B72B64">
        <w:rPr>
          <w:rFonts w:eastAsia="Calibri"/>
          <w:color w:val="auto"/>
          <w:sz w:val="28"/>
          <w:szCs w:val="28"/>
          <w:lang w:eastAsia="en-US"/>
        </w:rPr>
        <w:t>овышение качества</w:t>
      </w:r>
      <w:r>
        <w:rPr>
          <w:rFonts w:eastAsia="Calibri"/>
          <w:color w:val="auto"/>
          <w:sz w:val="28"/>
          <w:szCs w:val="28"/>
          <w:lang w:eastAsia="en-US"/>
        </w:rPr>
        <w:t xml:space="preserve"> образования и доступности дошкольного образования.</w:t>
      </w:r>
      <w:r w:rsidRPr="00B72B64">
        <w:rPr>
          <w:rFonts w:eastAsia="Calibri"/>
          <w:color w:val="auto"/>
          <w:sz w:val="28"/>
          <w:szCs w:val="28"/>
          <w:lang w:eastAsia="en-US"/>
        </w:rPr>
        <w:t xml:space="preserve"> </w:t>
      </w:r>
    </w:p>
    <w:p w14:paraId="67BDDF14" w14:textId="77777777" w:rsidR="00755438" w:rsidRPr="00B72B64" w:rsidRDefault="00755438" w:rsidP="00755438">
      <w:pPr>
        <w:pStyle w:val="Default"/>
        <w:ind w:left="709"/>
        <w:jc w:val="both"/>
        <w:rPr>
          <w:rFonts w:eastAsia="Calibri"/>
          <w:color w:val="auto"/>
          <w:sz w:val="28"/>
          <w:szCs w:val="28"/>
          <w:lang w:eastAsia="en-US"/>
        </w:rPr>
      </w:pPr>
      <w:r>
        <w:rPr>
          <w:rFonts w:eastAsia="Calibri"/>
          <w:color w:val="auto"/>
          <w:sz w:val="28"/>
          <w:szCs w:val="28"/>
          <w:lang w:eastAsia="en-US"/>
        </w:rPr>
        <w:t>3</w:t>
      </w:r>
      <w:r w:rsidRPr="00B72B64">
        <w:rPr>
          <w:rFonts w:eastAsia="Calibri"/>
          <w:color w:val="auto"/>
          <w:sz w:val="28"/>
          <w:szCs w:val="28"/>
          <w:lang w:eastAsia="en-US"/>
        </w:rPr>
        <w:t xml:space="preserve">. </w:t>
      </w:r>
      <w:r>
        <w:rPr>
          <w:rFonts w:eastAsia="Calibri"/>
          <w:color w:val="auto"/>
          <w:sz w:val="28"/>
          <w:szCs w:val="28"/>
          <w:lang w:eastAsia="en-US"/>
        </w:rPr>
        <w:t>Реализация программы воспитания и дополнительного образования.</w:t>
      </w:r>
      <w:r w:rsidRPr="00B72B64">
        <w:rPr>
          <w:rFonts w:eastAsia="Calibri"/>
          <w:color w:val="auto"/>
          <w:sz w:val="28"/>
          <w:szCs w:val="28"/>
          <w:lang w:eastAsia="en-US"/>
        </w:rPr>
        <w:t xml:space="preserve"> </w:t>
      </w:r>
    </w:p>
    <w:p w14:paraId="7A2400BE" w14:textId="77777777" w:rsidR="00755438" w:rsidRPr="00B72B64" w:rsidRDefault="00755438" w:rsidP="00755438">
      <w:pPr>
        <w:pStyle w:val="Default"/>
        <w:ind w:left="709"/>
        <w:jc w:val="both"/>
        <w:rPr>
          <w:rFonts w:eastAsia="Calibri"/>
          <w:color w:val="auto"/>
          <w:sz w:val="28"/>
          <w:szCs w:val="28"/>
          <w:lang w:eastAsia="en-US"/>
        </w:rPr>
      </w:pPr>
      <w:r>
        <w:rPr>
          <w:rFonts w:eastAsia="Calibri"/>
          <w:color w:val="auto"/>
          <w:sz w:val="28"/>
          <w:szCs w:val="28"/>
          <w:lang w:eastAsia="en-US"/>
        </w:rPr>
        <w:t>4. П</w:t>
      </w:r>
      <w:r w:rsidRPr="00B72B64">
        <w:rPr>
          <w:rFonts w:eastAsia="Calibri"/>
          <w:color w:val="auto"/>
          <w:sz w:val="28"/>
          <w:szCs w:val="28"/>
          <w:lang w:eastAsia="en-US"/>
        </w:rPr>
        <w:t>рофилактика</w:t>
      </w:r>
      <w:r>
        <w:rPr>
          <w:rFonts w:eastAsia="Calibri"/>
          <w:color w:val="auto"/>
          <w:sz w:val="28"/>
          <w:szCs w:val="28"/>
          <w:lang w:eastAsia="en-US"/>
        </w:rPr>
        <w:t xml:space="preserve"> правонарушений среди несовершеннолетних</w:t>
      </w:r>
    </w:p>
    <w:p w14:paraId="523D6A3D" w14:textId="77777777" w:rsidR="00755438" w:rsidRPr="00B72B64" w:rsidRDefault="00755438" w:rsidP="00755438">
      <w:pPr>
        <w:pStyle w:val="Default"/>
        <w:ind w:left="709"/>
        <w:jc w:val="both"/>
        <w:rPr>
          <w:rFonts w:eastAsia="Calibri"/>
          <w:color w:val="auto"/>
          <w:sz w:val="28"/>
          <w:szCs w:val="28"/>
          <w:lang w:eastAsia="en-US"/>
        </w:rPr>
      </w:pPr>
      <w:r>
        <w:rPr>
          <w:rFonts w:eastAsia="Calibri"/>
          <w:color w:val="auto"/>
          <w:sz w:val="28"/>
          <w:szCs w:val="28"/>
          <w:lang w:eastAsia="en-US"/>
        </w:rPr>
        <w:t xml:space="preserve">5. </w:t>
      </w:r>
      <w:r w:rsidRPr="00636208">
        <w:rPr>
          <w:rFonts w:eastAsia="Calibri"/>
          <w:color w:val="auto"/>
          <w:sz w:val="28"/>
          <w:szCs w:val="28"/>
          <w:lang w:eastAsia="en-US"/>
        </w:rPr>
        <w:t>Обучение и социализация воспитанников и обучающихся с ограниченными возможностями здоровья.</w:t>
      </w:r>
    </w:p>
    <w:p w14:paraId="192191AF" w14:textId="77777777" w:rsidR="00755438" w:rsidRPr="00B72B64" w:rsidRDefault="00755438" w:rsidP="00755438">
      <w:pPr>
        <w:pStyle w:val="Default"/>
        <w:ind w:left="709"/>
        <w:jc w:val="both"/>
        <w:rPr>
          <w:rFonts w:eastAsia="Calibri"/>
          <w:color w:val="auto"/>
          <w:sz w:val="28"/>
          <w:szCs w:val="28"/>
          <w:lang w:eastAsia="en-US"/>
        </w:rPr>
      </w:pPr>
      <w:r>
        <w:rPr>
          <w:rFonts w:eastAsia="Calibri"/>
          <w:color w:val="auto"/>
          <w:sz w:val="28"/>
          <w:szCs w:val="28"/>
          <w:lang w:eastAsia="en-US"/>
        </w:rPr>
        <w:t>6. Летняя оздоровительная кампания.</w:t>
      </w:r>
    </w:p>
    <w:p w14:paraId="6B6A60D7" w14:textId="1284A243" w:rsidR="00C70906" w:rsidRDefault="00C70906" w:rsidP="00CE3474">
      <w:pPr>
        <w:pStyle w:val="Default"/>
        <w:ind w:firstLine="567"/>
        <w:jc w:val="both"/>
        <w:rPr>
          <w:rFonts w:eastAsia="Calibri"/>
          <w:color w:val="auto"/>
          <w:sz w:val="28"/>
          <w:szCs w:val="28"/>
          <w:lang w:eastAsia="en-US"/>
        </w:rPr>
      </w:pPr>
    </w:p>
    <w:p w14:paraId="5DD7785E" w14:textId="127B9481" w:rsidR="00E47691" w:rsidRPr="00E47691" w:rsidRDefault="00E47691" w:rsidP="00064A1D">
      <w:pPr>
        <w:pStyle w:val="Default"/>
        <w:ind w:firstLine="567"/>
        <w:rPr>
          <w:rFonts w:eastAsia="Calibri"/>
          <w:b/>
          <w:color w:val="auto"/>
          <w:sz w:val="28"/>
          <w:szCs w:val="28"/>
          <w:lang w:eastAsia="en-US"/>
        </w:rPr>
      </w:pPr>
      <w:r w:rsidRPr="00E47691">
        <w:rPr>
          <w:rFonts w:eastAsia="Calibri"/>
          <w:b/>
          <w:color w:val="auto"/>
          <w:sz w:val="28"/>
          <w:szCs w:val="28"/>
          <w:lang w:eastAsia="en-US"/>
        </w:rPr>
        <w:t xml:space="preserve">1. </w:t>
      </w:r>
      <w:r w:rsidR="00986A86" w:rsidRPr="00986A86">
        <w:rPr>
          <w:rFonts w:eastAsia="Calibri"/>
          <w:b/>
          <w:color w:val="auto"/>
          <w:sz w:val="28"/>
          <w:szCs w:val="28"/>
          <w:lang w:eastAsia="en-US"/>
        </w:rPr>
        <w:t>Реализация проектов: федеральных, региональных и муниципальных.</w:t>
      </w:r>
    </w:p>
    <w:p w14:paraId="055196FF" w14:textId="692F7CE6" w:rsidR="00C70906" w:rsidRPr="00064A1D" w:rsidRDefault="00352332" w:rsidP="00064A1D">
      <w:pPr>
        <w:pStyle w:val="Default"/>
        <w:ind w:firstLine="567"/>
        <w:rPr>
          <w:rFonts w:eastAsia="Calibri"/>
          <w:b/>
          <w:i/>
          <w:color w:val="auto"/>
          <w:sz w:val="28"/>
          <w:szCs w:val="28"/>
          <w:lang w:eastAsia="en-US"/>
        </w:rPr>
      </w:pPr>
      <w:r w:rsidRPr="00064A1D">
        <w:rPr>
          <w:rFonts w:eastAsia="Calibri"/>
          <w:b/>
          <w:i/>
          <w:color w:val="auto"/>
          <w:sz w:val="28"/>
          <w:szCs w:val="28"/>
          <w:lang w:eastAsia="en-US"/>
        </w:rPr>
        <w:t>1.1.</w:t>
      </w:r>
      <w:r w:rsidR="00C70906" w:rsidRPr="00064A1D">
        <w:rPr>
          <w:rFonts w:eastAsia="Calibri"/>
          <w:b/>
          <w:i/>
          <w:color w:val="auto"/>
          <w:sz w:val="28"/>
          <w:szCs w:val="28"/>
          <w:lang w:eastAsia="en-US"/>
        </w:rPr>
        <w:t xml:space="preserve"> Реализация национального проекта «Образование»</w:t>
      </w:r>
    </w:p>
    <w:p w14:paraId="68D1ECBA" w14:textId="55B6BD98"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По национальному проекту «Образование» на территории городского округа «Город Кызыл Республики Тыва» реали</w:t>
      </w:r>
      <w:r>
        <w:rPr>
          <w:rFonts w:eastAsia="Calibri"/>
          <w:color w:val="auto"/>
          <w:sz w:val="28"/>
          <w:szCs w:val="28"/>
          <w:lang w:eastAsia="en-US"/>
        </w:rPr>
        <w:t>зуются 6 муниципальных проектов:</w:t>
      </w:r>
    </w:p>
    <w:p w14:paraId="64D2DC1E" w14:textId="080B83C9" w:rsidR="00C70906" w:rsidRPr="00C70906" w:rsidRDefault="00C70906" w:rsidP="00C70906">
      <w:pPr>
        <w:pStyle w:val="Default"/>
        <w:ind w:firstLine="567"/>
        <w:jc w:val="both"/>
        <w:rPr>
          <w:rFonts w:eastAsia="Calibri"/>
          <w:i/>
          <w:color w:val="auto"/>
          <w:sz w:val="28"/>
          <w:szCs w:val="28"/>
          <w:lang w:eastAsia="en-US"/>
        </w:rPr>
      </w:pPr>
      <w:r>
        <w:rPr>
          <w:rFonts w:eastAsia="Calibri"/>
          <w:i/>
          <w:color w:val="auto"/>
          <w:sz w:val="28"/>
          <w:szCs w:val="28"/>
          <w:lang w:eastAsia="en-US"/>
        </w:rPr>
        <w:t>Проект «Современная школа».</w:t>
      </w:r>
    </w:p>
    <w:p w14:paraId="08536675"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Основным целевым индикатором является ликвидация обучения в 3-ю смену за счет ввода новых мест, оснащенных необходимой материально-технической базой, позволяющей реализовывать обновленные образовательные программы (строительство школ).</w:t>
      </w:r>
    </w:p>
    <w:p w14:paraId="028E5E24"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xml:space="preserve">С 2022-2023 учебного года ликвидирована 3-ая смена в МБОУ СОШ № 11 г. Кызыла за счет перераспределения закрепленных микрорайонов города за муниципальными общеобразовательными организациями. </w:t>
      </w:r>
    </w:p>
    <w:p w14:paraId="2ABE3112" w14:textId="42945D3C"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В 2023-2024 учебном году на территории г. Кызыла отсутствуют муниципальные общеобразовательные учреждения, функционирующие в 3 смены. При этом до сих пор остается одной из острой проблемой недостаточная обеспеченность детского населения местами в общео</w:t>
      </w:r>
      <w:r w:rsidR="000A66A9">
        <w:rPr>
          <w:rFonts w:eastAsia="Calibri"/>
          <w:color w:val="auto"/>
          <w:sz w:val="28"/>
          <w:szCs w:val="28"/>
          <w:lang w:eastAsia="en-US"/>
        </w:rPr>
        <w:t>бразовательных учреждениях из-</w:t>
      </w:r>
      <w:r w:rsidRPr="00C70906">
        <w:rPr>
          <w:rFonts w:eastAsia="Calibri"/>
          <w:color w:val="auto"/>
          <w:sz w:val="28"/>
          <w:szCs w:val="28"/>
          <w:lang w:eastAsia="en-US"/>
        </w:rPr>
        <w:t xml:space="preserve">за перегруженности школ, в связи с чем в нескольких из них до сих пор остается риск открытия 3ей смены. </w:t>
      </w:r>
    </w:p>
    <w:p w14:paraId="5D6D368A" w14:textId="2C37EE8A" w:rsid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В городе Кызыле одними из острых социальных вопросов являются перегруженность школ и недостаточная обеспеченность детского населения местами в учреждениях общего образования. Сверхнормативная численность обучающихся превышае</w:t>
      </w:r>
      <w:r w:rsidR="00AB7C0E">
        <w:rPr>
          <w:rFonts w:eastAsia="Calibri"/>
          <w:color w:val="auto"/>
          <w:sz w:val="28"/>
          <w:szCs w:val="28"/>
          <w:lang w:eastAsia="en-US"/>
        </w:rPr>
        <w:t>т нормативы. В сравнение с аналогичным периодом прошлого учебного года (АППУГ)</w:t>
      </w:r>
      <w:r w:rsidRPr="00C70906">
        <w:rPr>
          <w:rFonts w:eastAsia="Calibri"/>
          <w:color w:val="auto"/>
          <w:sz w:val="28"/>
          <w:szCs w:val="28"/>
          <w:lang w:eastAsia="en-US"/>
        </w:rPr>
        <w:t xml:space="preserve"> наблюдается незначительное снижение, которое дает ввод в действие новых образовательных организаций.</w:t>
      </w:r>
    </w:p>
    <w:p w14:paraId="78C6E8FD" w14:textId="1F1845D4" w:rsidR="009A11FE" w:rsidRDefault="009A11FE" w:rsidP="00C70906">
      <w:pPr>
        <w:pStyle w:val="Default"/>
        <w:ind w:firstLine="567"/>
        <w:jc w:val="both"/>
        <w:rPr>
          <w:rFonts w:eastAsia="Calibri"/>
          <w:color w:val="auto"/>
          <w:sz w:val="28"/>
          <w:szCs w:val="28"/>
          <w:lang w:eastAsia="en-US"/>
        </w:rPr>
      </w:pPr>
    </w:p>
    <w:p w14:paraId="013B9CD4" w14:textId="75021D61" w:rsidR="009A11FE" w:rsidRDefault="009A11FE" w:rsidP="00C70906">
      <w:pPr>
        <w:pStyle w:val="Default"/>
        <w:ind w:firstLine="567"/>
        <w:jc w:val="both"/>
        <w:rPr>
          <w:rFonts w:eastAsia="Calibri"/>
          <w:color w:val="auto"/>
          <w:sz w:val="28"/>
          <w:szCs w:val="28"/>
          <w:lang w:eastAsia="en-US"/>
        </w:rPr>
      </w:pPr>
    </w:p>
    <w:p w14:paraId="6D2E0181" w14:textId="478A39FE" w:rsidR="009A11FE" w:rsidRDefault="009A11FE" w:rsidP="00C70906">
      <w:pPr>
        <w:pStyle w:val="Default"/>
        <w:ind w:firstLine="567"/>
        <w:jc w:val="both"/>
        <w:rPr>
          <w:rFonts w:eastAsia="Calibri"/>
          <w:color w:val="auto"/>
          <w:sz w:val="28"/>
          <w:szCs w:val="28"/>
          <w:lang w:eastAsia="en-US"/>
        </w:rPr>
      </w:pPr>
    </w:p>
    <w:p w14:paraId="1CDFA915" w14:textId="77777777" w:rsidR="009A11FE" w:rsidRPr="00C70906" w:rsidRDefault="009A11FE" w:rsidP="00C70906">
      <w:pPr>
        <w:pStyle w:val="Default"/>
        <w:ind w:firstLine="567"/>
        <w:jc w:val="both"/>
        <w:rPr>
          <w:rFonts w:eastAsia="Calibri"/>
          <w:color w:val="auto"/>
          <w:sz w:val="28"/>
          <w:szCs w:val="28"/>
          <w:lang w:eastAsia="en-US"/>
        </w:rPr>
      </w:pPr>
    </w:p>
    <w:p w14:paraId="41D2230D"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lastRenderedPageBreak/>
        <w:t>В 2024 году открыты 2 новые школы (на Бай-Хаакской и на Вавилинском). Но показатель не улучшился в связи с тем, что центральные школы (ОУ № 1,3,7,15) продолжают оставаться перегруженными и обучаются в 2 смены. В новые школы переходят только те ученики, которые проживают в данных микрорайонах.</w:t>
      </w:r>
    </w:p>
    <w:p w14:paraId="3597782C"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Планируется снижение уровня перегруженности школ за счет ввода в эксплуатацию новых объектов общего образования в 2025 году – 2 школы на территории микрорайонов «Монгун» и «Спутник».</w:t>
      </w:r>
    </w:p>
    <w:p w14:paraId="448D498E" w14:textId="27ADB1A0" w:rsidR="00C70906" w:rsidRPr="000A66A9" w:rsidRDefault="000A66A9" w:rsidP="00C70906">
      <w:pPr>
        <w:pStyle w:val="Default"/>
        <w:ind w:firstLine="567"/>
        <w:jc w:val="both"/>
        <w:rPr>
          <w:rFonts w:eastAsia="Calibri"/>
          <w:i/>
          <w:color w:val="auto"/>
          <w:sz w:val="28"/>
          <w:szCs w:val="28"/>
          <w:lang w:eastAsia="en-US"/>
        </w:rPr>
      </w:pPr>
      <w:r>
        <w:rPr>
          <w:rFonts w:eastAsia="Calibri"/>
          <w:i/>
          <w:color w:val="auto"/>
          <w:sz w:val="28"/>
          <w:szCs w:val="28"/>
          <w:lang w:eastAsia="en-US"/>
        </w:rPr>
        <w:t>Проект «Успех каждого ребенка».</w:t>
      </w:r>
    </w:p>
    <w:p w14:paraId="7B4BAE97" w14:textId="0FE130B4"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Ос</w:t>
      </w:r>
      <w:r w:rsidR="000A66A9">
        <w:rPr>
          <w:rFonts w:eastAsia="Calibri"/>
          <w:color w:val="auto"/>
          <w:sz w:val="28"/>
          <w:szCs w:val="28"/>
          <w:lang w:eastAsia="en-US"/>
        </w:rPr>
        <w:t xml:space="preserve">новной целевой индикатор – </w:t>
      </w:r>
      <w:r w:rsidRPr="00C70906">
        <w:rPr>
          <w:rFonts w:eastAsia="Calibri"/>
          <w:color w:val="auto"/>
          <w:sz w:val="28"/>
          <w:szCs w:val="28"/>
          <w:lang w:eastAsia="en-US"/>
        </w:rPr>
        <w:t>увеличение охвата дополнительным образованием.</w:t>
      </w:r>
    </w:p>
    <w:p w14:paraId="2175C72D"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xml:space="preserve">На портале ПФДО создан реестр поставщиков образовательных услуг по дополнительным общеобразовательным программам – 17 муниципальных общеобразовательных организаций (далее – МОО), из них: </w:t>
      </w:r>
    </w:p>
    <w:p w14:paraId="3E66C79D"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xml:space="preserve">- 16 школ, имеющих лицензию на реализацию дополнительного образования; </w:t>
      </w:r>
    </w:p>
    <w:p w14:paraId="0804A9B4"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- 1 центр дополнительного образования города Кызыла.</w:t>
      </w:r>
    </w:p>
    <w:p w14:paraId="0FF1D739" w14:textId="77777777" w:rsidR="00984D65" w:rsidRPr="00984D65" w:rsidRDefault="00984D65" w:rsidP="00984D65">
      <w:pPr>
        <w:pStyle w:val="Default"/>
        <w:ind w:firstLine="567"/>
        <w:jc w:val="both"/>
        <w:rPr>
          <w:rFonts w:eastAsia="Calibri"/>
          <w:color w:val="auto"/>
          <w:sz w:val="28"/>
          <w:szCs w:val="28"/>
          <w:lang w:eastAsia="en-US"/>
        </w:rPr>
      </w:pPr>
      <w:r w:rsidRPr="00984D65">
        <w:rPr>
          <w:rFonts w:eastAsia="Calibri"/>
          <w:color w:val="auto"/>
          <w:sz w:val="28"/>
          <w:szCs w:val="28"/>
          <w:lang w:eastAsia="en-US"/>
        </w:rPr>
        <w:t>Опубликованы 344 дополнительных общеобразовательных общеразвивающих программ (далее - ДООП) МОО в муниципальном сегменте общедоступного федерального Навигатора дополнительного образования детей. Кружковая работа в школах города Кызыла ведется педагогами дополнительного образования.</w:t>
      </w:r>
    </w:p>
    <w:p w14:paraId="4BDA61E0" w14:textId="6C9545EF" w:rsidR="00984D65" w:rsidRPr="00984D65" w:rsidRDefault="00984D65" w:rsidP="00984D65">
      <w:pPr>
        <w:pStyle w:val="Default"/>
        <w:ind w:firstLine="567"/>
        <w:jc w:val="both"/>
        <w:rPr>
          <w:rFonts w:eastAsia="Calibri"/>
          <w:color w:val="auto"/>
          <w:sz w:val="28"/>
          <w:szCs w:val="28"/>
          <w:lang w:eastAsia="en-US"/>
        </w:rPr>
      </w:pPr>
      <w:r w:rsidRPr="00984D65">
        <w:rPr>
          <w:rFonts w:eastAsia="Calibri"/>
          <w:color w:val="auto"/>
          <w:sz w:val="28"/>
          <w:szCs w:val="28"/>
          <w:lang w:eastAsia="en-US"/>
        </w:rPr>
        <w:t xml:space="preserve">В школах города Кызыла и ЦДО реализуется 344 ДООП, где </w:t>
      </w:r>
      <w:r w:rsidR="00B4476F">
        <w:rPr>
          <w:rFonts w:eastAsia="Calibri"/>
          <w:color w:val="auto"/>
          <w:sz w:val="28"/>
          <w:szCs w:val="28"/>
          <w:lang w:eastAsia="en-US"/>
        </w:rPr>
        <w:t xml:space="preserve">кружковой деятельностью </w:t>
      </w:r>
      <w:r w:rsidRPr="00984D65">
        <w:rPr>
          <w:rFonts w:eastAsia="Calibri"/>
          <w:color w:val="auto"/>
          <w:sz w:val="28"/>
          <w:szCs w:val="28"/>
          <w:lang w:eastAsia="en-US"/>
        </w:rPr>
        <w:t>занимаются 18740 обучающихся (62%).</w:t>
      </w:r>
    </w:p>
    <w:p w14:paraId="13E9A2BF" w14:textId="77777777" w:rsidR="00984D65" w:rsidRPr="00984D65" w:rsidRDefault="00984D65" w:rsidP="00984D65">
      <w:pPr>
        <w:pStyle w:val="Default"/>
        <w:ind w:firstLine="567"/>
        <w:jc w:val="both"/>
        <w:rPr>
          <w:rFonts w:eastAsia="Calibri"/>
          <w:color w:val="auto"/>
          <w:sz w:val="28"/>
          <w:szCs w:val="28"/>
          <w:lang w:eastAsia="en-US"/>
        </w:rPr>
      </w:pPr>
      <w:r w:rsidRPr="00984D65">
        <w:rPr>
          <w:rFonts w:eastAsia="Calibri"/>
          <w:color w:val="auto"/>
          <w:sz w:val="28"/>
          <w:szCs w:val="28"/>
          <w:lang w:eastAsia="en-US"/>
        </w:rPr>
        <w:t>Таким образом, данные цифры являются максимально возможным количеством занятых детей в дополнительном образовании, которые смогут охватить школы города Кызыла (исходя из ставок штатного расписания педагогов дополнительного образования и объема часов кружковой работы).</w:t>
      </w:r>
    </w:p>
    <w:p w14:paraId="3BB9D11C" w14:textId="0EB237E4" w:rsidR="00984D65" w:rsidRDefault="00984D65" w:rsidP="00984D65">
      <w:pPr>
        <w:pStyle w:val="Default"/>
        <w:ind w:firstLine="567"/>
        <w:jc w:val="both"/>
        <w:rPr>
          <w:rFonts w:eastAsia="Calibri"/>
          <w:color w:val="auto"/>
          <w:sz w:val="28"/>
          <w:szCs w:val="28"/>
          <w:lang w:eastAsia="en-US"/>
        </w:rPr>
      </w:pPr>
      <w:r w:rsidRPr="00984D65">
        <w:rPr>
          <w:rFonts w:eastAsia="Calibri"/>
          <w:color w:val="auto"/>
          <w:sz w:val="28"/>
          <w:szCs w:val="28"/>
          <w:lang w:eastAsia="en-US"/>
        </w:rPr>
        <w:t xml:space="preserve">  По показателю «Участие в онлайн-уроках «Проектория» в период с сентября 2023 года по май 2024 года</w:t>
      </w:r>
      <w:r>
        <w:rPr>
          <w:rFonts w:eastAsia="Calibri"/>
          <w:color w:val="auto"/>
          <w:sz w:val="28"/>
          <w:szCs w:val="28"/>
          <w:lang w:eastAsia="en-US"/>
        </w:rPr>
        <w:t xml:space="preserve"> обучающиеся ОО города Кызыла</w:t>
      </w:r>
      <w:r w:rsidRPr="00984D65">
        <w:rPr>
          <w:rFonts w:eastAsia="Calibri"/>
          <w:color w:val="auto"/>
          <w:sz w:val="28"/>
          <w:szCs w:val="28"/>
          <w:lang w:eastAsia="en-US"/>
        </w:rPr>
        <w:t xml:space="preserve"> приняли участие в выпусках «Шоу профессий» с общим охватом обучающихся – 21642 человек, 670 педагогов.</w:t>
      </w:r>
    </w:p>
    <w:p w14:paraId="3691FF3E" w14:textId="0D2ABDA3" w:rsidR="00C70906" w:rsidRDefault="00C70906" w:rsidP="00984D65">
      <w:pPr>
        <w:pStyle w:val="Default"/>
        <w:ind w:firstLine="567"/>
        <w:jc w:val="both"/>
        <w:rPr>
          <w:rFonts w:eastAsia="Calibri"/>
          <w:color w:val="auto"/>
          <w:sz w:val="28"/>
          <w:szCs w:val="28"/>
          <w:lang w:eastAsia="en-US"/>
        </w:rPr>
      </w:pPr>
      <w:r w:rsidRPr="00C70906">
        <w:rPr>
          <w:rFonts w:eastAsia="Calibri"/>
          <w:color w:val="auto"/>
          <w:sz w:val="28"/>
          <w:szCs w:val="28"/>
          <w:lang w:eastAsia="en-US"/>
        </w:rPr>
        <w:t>С сентября по декабрь 2024 года учащиеся 5-11 классов приняли участие в онлайн-уроках «Проектория», охват - 21642 человек, 670 педагогов.</w:t>
      </w:r>
    </w:p>
    <w:p w14:paraId="478BCE94" w14:textId="34301111" w:rsidR="000273E7" w:rsidRPr="00C70906" w:rsidRDefault="000273E7" w:rsidP="00C70906">
      <w:pPr>
        <w:pStyle w:val="Default"/>
        <w:ind w:firstLine="567"/>
        <w:jc w:val="both"/>
        <w:rPr>
          <w:rFonts w:eastAsia="Calibri"/>
          <w:color w:val="auto"/>
          <w:sz w:val="28"/>
          <w:szCs w:val="28"/>
          <w:lang w:eastAsia="en-US"/>
        </w:rPr>
      </w:pPr>
      <w:r w:rsidRPr="000273E7">
        <w:rPr>
          <w:rFonts w:eastAsia="Calibri"/>
          <w:color w:val="auto"/>
          <w:sz w:val="28"/>
          <w:szCs w:val="28"/>
          <w:lang w:eastAsia="en-US"/>
        </w:rPr>
        <w:t>В рамках проекта «Успех каждого ребенка» бюджету г. Кызыла в 2024 году предусмотрены субсидии из федерального бюджета в сумме 13 189,2 тыс. рублей на обновление материально-технической базы для занятий детей физической культурой и спортом в общеобразовательных организациях, из них 1 000,0 тыс. рублей направлены на развитие школьных спортивных клубов – обновление спортивного инвентаря спортзалов ОУ № 4,12,16,17,18 (по 200,0 тыс. рублей в каждую школу), на устройство футбольных полей с беговой дорожкой на территории школ № 3,8,11 – 12 189,2 тыс. рублей.</w:t>
      </w:r>
    </w:p>
    <w:p w14:paraId="1F22A3CB" w14:textId="457C3ACD" w:rsidR="00C70906" w:rsidRPr="000A66A9" w:rsidRDefault="00C70906" w:rsidP="00C70906">
      <w:pPr>
        <w:pStyle w:val="Default"/>
        <w:ind w:firstLine="567"/>
        <w:jc w:val="both"/>
        <w:rPr>
          <w:rFonts w:eastAsia="Calibri"/>
          <w:i/>
          <w:color w:val="auto"/>
          <w:sz w:val="28"/>
          <w:szCs w:val="28"/>
          <w:lang w:eastAsia="en-US"/>
        </w:rPr>
      </w:pPr>
      <w:r w:rsidRPr="000A66A9">
        <w:rPr>
          <w:rFonts w:eastAsia="Calibri"/>
          <w:i/>
          <w:color w:val="auto"/>
          <w:sz w:val="28"/>
          <w:szCs w:val="28"/>
          <w:lang w:eastAsia="en-US"/>
        </w:rPr>
        <w:t>Проект «</w:t>
      </w:r>
      <w:r w:rsidR="000A66A9">
        <w:rPr>
          <w:rFonts w:eastAsia="Calibri"/>
          <w:i/>
          <w:color w:val="auto"/>
          <w:sz w:val="28"/>
          <w:szCs w:val="28"/>
          <w:lang w:eastAsia="en-US"/>
        </w:rPr>
        <w:t>Цифровая образовательная среда».</w:t>
      </w:r>
    </w:p>
    <w:p w14:paraId="0EF27492" w14:textId="298F9963" w:rsid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Основным целевым индикатором является внедрение целевой модели цифровой образовательной среды в общеобразовательных организациях города Кызыла.</w:t>
      </w:r>
    </w:p>
    <w:p w14:paraId="04FC3167" w14:textId="250DC6EA" w:rsidR="00B4476F" w:rsidRDefault="00B4476F" w:rsidP="00C70906">
      <w:pPr>
        <w:pStyle w:val="Default"/>
        <w:ind w:firstLine="567"/>
        <w:jc w:val="both"/>
        <w:rPr>
          <w:rFonts w:eastAsia="Calibri"/>
          <w:color w:val="auto"/>
          <w:sz w:val="28"/>
          <w:szCs w:val="28"/>
          <w:lang w:eastAsia="en-US"/>
        </w:rPr>
      </w:pPr>
    </w:p>
    <w:p w14:paraId="1C94D793" w14:textId="77777777" w:rsidR="00B4476F" w:rsidRPr="00C70906" w:rsidRDefault="00B4476F" w:rsidP="00C70906">
      <w:pPr>
        <w:pStyle w:val="Default"/>
        <w:ind w:firstLine="567"/>
        <w:jc w:val="both"/>
        <w:rPr>
          <w:rFonts w:eastAsia="Calibri"/>
          <w:color w:val="auto"/>
          <w:sz w:val="28"/>
          <w:szCs w:val="28"/>
          <w:lang w:eastAsia="en-US"/>
        </w:rPr>
      </w:pPr>
    </w:p>
    <w:p w14:paraId="066EC601"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lastRenderedPageBreak/>
        <w:t xml:space="preserve">В рамках данного проекта в 15 школах г.Кызыла обновлена материально-техническая база. Это школы №1, №2, №3, №4, №5, №7, №8, №9, №11, №12, №15, №16, №17, №18, №19. В каждой школе оборудованы 2 кабинета ЦОС. В минимальный комплект на один кабинет входят 15 ноутбуков, смарт-ТВ и принтеры. Дизайн кабинетов утвержден приказом Министерства образования Республики Тыва. </w:t>
      </w:r>
    </w:p>
    <w:p w14:paraId="68FB54D5"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Целевые показатели:</w:t>
      </w:r>
      <w:r w:rsidRPr="00C70906">
        <w:rPr>
          <w:rFonts w:eastAsia="Calibri"/>
          <w:color w:val="auto"/>
          <w:sz w:val="28"/>
          <w:szCs w:val="28"/>
          <w:lang w:eastAsia="en-US"/>
        </w:rPr>
        <w:tab/>
      </w:r>
    </w:p>
    <w:p w14:paraId="0CF25AAE"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1. Создание современной и безопасной цифровой образовательной среды, обеспечивающей высокое качество и доступность образования всех видов и уровней (с нарастающим итогом);</w:t>
      </w:r>
    </w:p>
    <w:p w14:paraId="488D7CE2"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2. Доля обучающихся, для которых формируется цифровой образовательный профиль и индивидуальный план обучения с использованием информационно-сервисной платформы цифровой образовательной среды.</w:t>
      </w:r>
    </w:p>
    <w:p w14:paraId="76FCC25D"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Цель: создание к 2024 году современной и безопасной цифровой образовательной среды, обеспечивающей высокое качество и доступность образования всех видов и уровней.</w:t>
      </w:r>
    </w:p>
    <w:p w14:paraId="59B968F0"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Школы имеют высокоскоростной доступ к информационно- телекоммуникационной сети «Интернет» со скоростью не менее 100 Мб/с. Внедрены элементы электронного документооборота в административные, управленческие и обеспечивающие процессы за счет использования высокоскоростного доступа к сети «Интернет» и современного оборудования. Систематически ведется работа в таких информационных системах, как ГИС «Дневник.ру», ГИС «Зачисление в ОО», Сферум, ФГИС «Моя школа», ФИС ФРДО, ФИС ОКО.</w:t>
      </w:r>
    </w:p>
    <w:p w14:paraId="38FBA278" w14:textId="51E471BB"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Ноутбуки и интерактивные панели активно используются на уроках информатики и во время занятий внеурочной деятельностью, защиты индивидуальных проектов обучающимися 9-х классов, проведения ВПР, тренировочных испытаний к ЕГЭ, ОГЭ, взаимодействия педагогов с учениками, получающими образование в семейной форме, обучающихся на дому (уроки, консультации, аттестация обучающихся), открытые мероприятия и телемосты, методические мероприятия (семинары, конференции, обучающие семинары для учителей), Урок цифры, финансовой грамотности, Диктант Победы, Географический диктант, организация дистанционного обучения, проведение Разговоров о важном.</w:t>
      </w:r>
    </w:p>
    <w:p w14:paraId="2894A2EC"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xml:space="preserve">Также в рамках сотрудничества с кожуунами, школами были проведены виртуальные экскурсии по истории определённой школы, онлайн-турнир по шахматам, телемост дружбы «Расскажи о своей школе, о себе» с использованием оборудования ЦОС в дистанционном формате. </w:t>
      </w:r>
    </w:p>
    <w:p w14:paraId="693AFC97"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В рамках реализации данного проекта с 2023-2024 учебного года из 17 муниципальных общеобразовательных учреждений 16 (кроме вечерней сменной школы при исправительной колонии №1 г. Кызыла) в штатном режиме работают с безбумажным журналом в ГИС «Дневник.ру» в целях достижения целевых показателей цифровой трансформации на территории городского округа город Кызыл и исполнения первоочередных государственных и муниципальных услуг, предоставляемых в электронном виде.</w:t>
      </w:r>
    </w:p>
    <w:p w14:paraId="6FD80EE7" w14:textId="1370194A"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lastRenderedPageBreak/>
        <w:t xml:space="preserve">В рамках </w:t>
      </w:r>
      <w:r w:rsidR="000A66A9">
        <w:rPr>
          <w:rFonts w:eastAsia="Calibri"/>
          <w:color w:val="auto"/>
          <w:sz w:val="28"/>
          <w:szCs w:val="28"/>
          <w:lang w:eastAsia="en-US"/>
        </w:rPr>
        <w:t>этого проекта</w:t>
      </w:r>
      <w:r w:rsidRPr="00C70906">
        <w:rPr>
          <w:rFonts w:eastAsia="Calibri"/>
          <w:color w:val="auto"/>
          <w:sz w:val="28"/>
          <w:szCs w:val="28"/>
          <w:lang w:eastAsia="en-US"/>
        </w:rPr>
        <w:t xml:space="preserve"> на базе школ № 2,3,8,12, Гимназии №</w:t>
      </w:r>
      <w:r w:rsidR="000A66A9">
        <w:rPr>
          <w:rFonts w:eastAsia="Calibri"/>
          <w:color w:val="auto"/>
          <w:sz w:val="28"/>
          <w:szCs w:val="28"/>
          <w:lang w:eastAsia="en-US"/>
        </w:rPr>
        <w:t xml:space="preserve"> </w:t>
      </w:r>
      <w:r w:rsidRPr="00C70906">
        <w:rPr>
          <w:rFonts w:eastAsia="Calibri"/>
          <w:color w:val="auto"/>
          <w:sz w:val="28"/>
          <w:szCs w:val="28"/>
          <w:lang w:eastAsia="en-US"/>
        </w:rPr>
        <w:t>5 г. Кызыла открыты детские технопарки «Кванториум» (далее - Кванториум) по 4</w:t>
      </w:r>
      <w:r w:rsidR="000A66A9">
        <w:rPr>
          <w:rFonts w:eastAsia="Calibri"/>
          <w:color w:val="auto"/>
          <w:sz w:val="28"/>
          <w:szCs w:val="28"/>
          <w:lang w:eastAsia="en-US"/>
        </w:rPr>
        <w:t>-</w:t>
      </w:r>
      <w:r w:rsidRPr="00C70906">
        <w:rPr>
          <w:rFonts w:eastAsia="Calibri"/>
          <w:color w:val="auto"/>
          <w:sz w:val="28"/>
          <w:szCs w:val="28"/>
          <w:lang w:eastAsia="en-US"/>
        </w:rPr>
        <w:t>ем направлениям:</w:t>
      </w:r>
    </w:p>
    <w:p w14:paraId="4EC0B2B2"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лаборатория «Биологии»;</w:t>
      </w:r>
    </w:p>
    <w:p w14:paraId="51943D64"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лаборатория «Физики»;</w:t>
      </w:r>
    </w:p>
    <w:p w14:paraId="3F04004B"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лаборатория «Химии»;</w:t>
      </w:r>
    </w:p>
    <w:p w14:paraId="178C045B"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лаборатория «Технологии».</w:t>
      </w:r>
    </w:p>
    <w:p w14:paraId="718FD8FE"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В Кванториум подготовлены и реализуются предметные образовательные программы: «Естественно-научные предметы», «Естественные науки», «Математика и информатика», «Обществознание и естествознание», «Технология», общеинтеллектуальной направленности с использованием средств обучения и воспитания, а также реализуются дополнительные общеобразовательные программы: «Основы робототехники», «Занимательная робототехника Mindstorms EV3», «Введение в 3D-моделирование», «3D-моделирование на Blender», «Основы 3D-моделирования в Tinkercad», «3dMax и Blender», «Основы 3D-моделирования и 3D-печати», «Основы программирования на Scratch», «Генетика», «Мир под микроскопом», «Юный эколог», «Физический эксперимент», «Занимательная химия», «Химия вокруг нас», «Исследователь», «Эксперимент и наблюдение физике», «Квант».</w:t>
      </w:r>
    </w:p>
    <w:p w14:paraId="3684827B" w14:textId="73EFE6B0" w:rsidR="00C70906" w:rsidRPr="00C70906" w:rsidRDefault="000A66A9" w:rsidP="00C70906">
      <w:pPr>
        <w:pStyle w:val="Default"/>
        <w:ind w:firstLine="567"/>
        <w:jc w:val="both"/>
        <w:rPr>
          <w:rFonts w:eastAsia="Calibri"/>
          <w:color w:val="auto"/>
          <w:sz w:val="28"/>
          <w:szCs w:val="28"/>
          <w:lang w:eastAsia="en-US"/>
        </w:rPr>
      </w:pPr>
      <w:r>
        <w:rPr>
          <w:rFonts w:eastAsia="Calibri"/>
          <w:color w:val="auto"/>
          <w:sz w:val="28"/>
          <w:szCs w:val="28"/>
          <w:lang w:eastAsia="en-US"/>
        </w:rPr>
        <w:t>В 2024 году д</w:t>
      </w:r>
      <w:r w:rsidR="00C70906" w:rsidRPr="00C70906">
        <w:rPr>
          <w:rFonts w:eastAsia="Calibri"/>
          <w:color w:val="auto"/>
          <w:sz w:val="28"/>
          <w:szCs w:val="28"/>
          <w:lang w:eastAsia="en-US"/>
        </w:rPr>
        <w:t>ля приведения детского технопарка «Кванториум» в МБОУ СОШ № 8 г. Кызыла в соответствие с фирменным стилем-брендбуком был произведен капитальный ремонт классов физики, химии, биологии и информатики, а также лабораторных комнат на сумму 6 380 тыс. рублей, в МБОУ СОШ № 2 г. Кызыла – 1 000,0 тыс. рублей.</w:t>
      </w:r>
    </w:p>
    <w:p w14:paraId="148E8C6B"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Также на приобретение мебели в кабинеты «Кванториума» МБОУ СОШ № 2 и 8 г. Кызыла было направлено 1 205,8 тыс. рублей.</w:t>
      </w:r>
    </w:p>
    <w:p w14:paraId="0C5E8FA8" w14:textId="25F9C7D7" w:rsidR="00C70906" w:rsidRPr="000A66A9" w:rsidRDefault="000A66A9" w:rsidP="00C70906">
      <w:pPr>
        <w:pStyle w:val="Default"/>
        <w:ind w:firstLine="567"/>
        <w:jc w:val="both"/>
        <w:rPr>
          <w:rFonts w:eastAsia="Calibri"/>
          <w:i/>
          <w:color w:val="auto"/>
          <w:sz w:val="28"/>
          <w:szCs w:val="28"/>
          <w:lang w:eastAsia="en-US"/>
        </w:rPr>
      </w:pPr>
      <w:r>
        <w:rPr>
          <w:rFonts w:eastAsia="Calibri"/>
          <w:i/>
          <w:color w:val="auto"/>
          <w:sz w:val="28"/>
          <w:szCs w:val="28"/>
          <w:lang w:eastAsia="en-US"/>
        </w:rPr>
        <w:t>Проект «Социальная активность».</w:t>
      </w:r>
    </w:p>
    <w:p w14:paraId="22B9D2FC"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Основным целевым индикатором является развитие добровольчества (волонтерства) путем поддержки общественных инициатив и проектов и вовлечение обучающихся в деятельность общественных объединений.</w:t>
      </w:r>
    </w:p>
    <w:p w14:paraId="4DDFD4CE"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В 2024 году 18907 (63%) обучающихся вовлечены в деятельность общественных объединений на базе образовательных организаций общего образования в результате работы Проектов: «Навигаторы детства», «Движение первых».</w:t>
      </w:r>
    </w:p>
    <w:p w14:paraId="1EF3B2B6"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На базе муниципальных общеобразовательных учреждений г.Кызыла функционируют детские общественные объединения:</w:t>
      </w:r>
    </w:p>
    <w:p w14:paraId="061BBBB9"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«Юные инспектора движения» – общий охват 907 обучающихся;</w:t>
      </w:r>
    </w:p>
    <w:p w14:paraId="70FD663F"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«Юные друзья полиции» - общий охват 205 обучающихся;</w:t>
      </w:r>
    </w:p>
    <w:p w14:paraId="44486803"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«Юнармия» - общий охват 18092 обучающихся;</w:t>
      </w:r>
    </w:p>
    <w:p w14:paraId="28CB0EF0"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Совет старшеклассников – общий охват 662 обучающихся;</w:t>
      </w:r>
    </w:p>
    <w:p w14:paraId="1108CA7B"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xml:space="preserve">Иные волонтерские движения – 1027 обучающихся в 20 отрядах. </w:t>
      </w:r>
    </w:p>
    <w:p w14:paraId="194C9A7E" w14:textId="696A64CC" w:rsidR="00C70906" w:rsidRPr="000A66A9" w:rsidRDefault="00C70906" w:rsidP="00C70906">
      <w:pPr>
        <w:pStyle w:val="Default"/>
        <w:ind w:firstLine="567"/>
        <w:jc w:val="both"/>
        <w:rPr>
          <w:rFonts w:eastAsia="Calibri"/>
          <w:i/>
          <w:color w:val="auto"/>
          <w:sz w:val="28"/>
          <w:szCs w:val="28"/>
          <w:lang w:eastAsia="en-US"/>
        </w:rPr>
      </w:pPr>
      <w:r w:rsidRPr="000A66A9">
        <w:rPr>
          <w:rFonts w:eastAsia="Calibri"/>
          <w:i/>
          <w:color w:val="auto"/>
          <w:sz w:val="28"/>
          <w:szCs w:val="28"/>
          <w:lang w:eastAsia="en-US"/>
        </w:rPr>
        <w:t>Про</w:t>
      </w:r>
      <w:r w:rsidR="000A66A9">
        <w:rPr>
          <w:rFonts w:eastAsia="Calibri"/>
          <w:i/>
          <w:color w:val="auto"/>
          <w:sz w:val="28"/>
          <w:szCs w:val="28"/>
          <w:lang w:eastAsia="en-US"/>
        </w:rPr>
        <w:t>ект «Учитель будущего».</w:t>
      </w:r>
    </w:p>
    <w:p w14:paraId="2ACF8407"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Основным целевым индикатором является внедрение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p w14:paraId="7608D97B" w14:textId="1FBBAE3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lastRenderedPageBreak/>
        <w:t xml:space="preserve"> В рамках проекта по дополнительной профессиональной программе «Школа современного учителя» активно внедряются дистанционные федеральные курсы (долгосрочные) для учителей разных предметов. Ведется мониторинг их обучения. В 2024 году 11% от общего количества педагогов города прошли курсы по дополнительной профессиональной программе «Школа современного учителя». Педагоги активно осваивают курсы федерального значения. Этому способствует прохождение аттестации учителей. </w:t>
      </w:r>
    </w:p>
    <w:p w14:paraId="4C8C34D3" w14:textId="5BF05735"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По образовательным курсам по дополнительной программе «Обновлённый ФГОС ООО, НОО» все педагоги прошли обучение. В связи с появлением нового предмета «Основы безопасности</w:t>
      </w:r>
      <w:r w:rsidR="000A66A9">
        <w:rPr>
          <w:rFonts w:eastAsia="Calibri"/>
          <w:color w:val="auto"/>
          <w:sz w:val="28"/>
          <w:szCs w:val="28"/>
          <w:lang w:eastAsia="en-US"/>
        </w:rPr>
        <w:t xml:space="preserve"> и защиты Родины» (ОБЗР) настала</w:t>
      </w:r>
      <w:r w:rsidRPr="00C70906">
        <w:rPr>
          <w:rFonts w:eastAsia="Calibri"/>
          <w:color w:val="auto"/>
          <w:sz w:val="28"/>
          <w:szCs w:val="28"/>
          <w:lang w:eastAsia="en-US"/>
        </w:rPr>
        <w:t xml:space="preserve"> необходимость обучить всех учителей технологии, ОБЖ, физической культуры на этом курсе. </w:t>
      </w:r>
    </w:p>
    <w:p w14:paraId="39D36748" w14:textId="339A13D1"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 xml:space="preserve"> С июля по ноябрь 2024 года по дополнительным профессиональным программам повышения квалификации «Особенности преподавания учебного предмета «Основы безопасности и защиты Родины» в условиях внесения изменений в ФОП ООО и ФОП СОО» обучились </w:t>
      </w:r>
      <w:r w:rsidR="000A66A9">
        <w:rPr>
          <w:rFonts w:eastAsia="Calibri"/>
          <w:color w:val="auto"/>
          <w:sz w:val="28"/>
          <w:szCs w:val="28"/>
          <w:lang w:eastAsia="en-US"/>
        </w:rPr>
        <w:t>24 педагога (</w:t>
      </w:r>
      <w:r w:rsidRPr="00C70906">
        <w:rPr>
          <w:rFonts w:eastAsia="Calibri"/>
          <w:color w:val="auto"/>
          <w:sz w:val="28"/>
          <w:szCs w:val="28"/>
          <w:lang w:eastAsia="en-US"/>
        </w:rPr>
        <w:t>100 % от их общего количества</w:t>
      </w:r>
      <w:r w:rsidR="000A66A9">
        <w:rPr>
          <w:rFonts w:eastAsia="Calibri"/>
          <w:color w:val="auto"/>
          <w:sz w:val="28"/>
          <w:szCs w:val="28"/>
          <w:lang w:eastAsia="en-US"/>
        </w:rPr>
        <w:t>)</w:t>
      </w:r>
      <w:r w:rsidRPr="00C70906">
        <w:rPr>
          <w:rFonts w:eastAsia="Calibri"/>
          <w:color w:val="auto"/>
          <w:sz w:val="28"/>
          <w:szCs w:val="28"/>
          <w:lang w:eastAsia="en-US"/>
        </w:rPr>
        <w:t>.</w:t>
      </w:r>
    </w:p>
    <w:p w14:paraId="7E2E0CD2" w14:textId="0D607B64" w:rsidR="00C70906" w:rsidRPr="00C70906" w:rsidRDefault="000A66A9" w:rsidP="00C70906">
      <w:pPr>
        <w:pStyle w:val="Default"/>
        <w:ind w:firstLine="567"/>
        <w:jc w:val="both"/>
        <w:rPr>
          <w:rFonts w:eastAsia="Calibri"/>
          <w:color w:val="auto"/>
          <w:sz w:val="28"/>
          <w:szCs w:val="28"/>
          <w:lang w:eastAsia="en-US"/>
        </w:rPr>
      </w:pPr>
      <w:r>
        <w:rPr>
          <w:rFonts w:eastAsia="Calibri"/>
          <w:color w:val="auto"/>
          <w:sz w:val="28"/>
          <w:szCs w:val="28"/>
          <w:lang w:eastAsia="en-US"/>
        </w:rPr>
        <w:t xml:space="preserve">С </w:t>
      </w:r>
      <w:r w:rsidR="00C70906" w:rsidRPr="00C70906">
        <w:rPr>
          <w:rFonts w:eastAsia="Calibri"/>
          <w:color w:val="auto"/>
          <w:sz w:val="28"/>
          <w:szCs w:val="28"/>
          <w:lang w:eastAsia="en-US"/>
        </w:rPr>
        <w:t xml:space="preserve">июня по ноябрь 2024 года по дополнительным профессиональным программам повышения квалификации «Обучение по учебному предмету «Труд» (Технология) в условиях изменений в ФОП ООО» </w:t>
      </w:r>
      <w:r>
        <w:rPr>
          <w:rFonts w:eastAsia="Calibri"/>
          <w:color w:val="auto"/>
          <w:sz w:val="28"/>
          <w:szCs w:val="28"/>
          <w:lang w:eastAsia="en-US"/>
        </w:rPr>
        <w:t>обучилось</w:t>
      </w:r>
      <w:r w:rsidR="00C70906" w:rsidRPr="00C70906">
        <w:rPr>
          <w:rFonts w:eastAsia="Calibri"/>
          <w:color w:val="auto"/>
          <w:sz w:val="28"/>
          <w:szCs w:val="28"/>
          <w:lang w:eastAsia="en-US"/>
        </w:rPr>
        <w:t xml:space="preserve"> 35 педагогов</w:t>
      </w:r>
      <w:r>
        <w:rPr>
          <w:rFonts w:eastAsia="Calibri"/>
          <w:color w:val="auto"/>
          <w:sz w:val="28"/>
          <w:szCs w:val="28"/>
          <w:lang w:eastAsia="en-US"/>
        </w:rPr>
        <w:t xml:space="preserve"> (</w:t>
      </w:r>
      <w:r w:rsidR="00C70906" w:rsidRPr="00C70906">
        <w:rPr>
          <w:rFonts w:eastAsia="Calibri"/>
          <w:color w:val="auto"/>
          <w:sz w:val="28"/>
          <w:szCs w:val="28"/>
          <w:lang w:eastAsia="en-US"/>
        </w:rPr>
        <w:t>100 % от их общего количества</w:t>
      </w:r>
      <w:r>
        <w:rPr>
          <w:rFonts w:eastAsia="Calibri"/>
          <w:color w:val="auto"/>
          <w:sz w:val="28"/>
          <w:szCs w:val="28"/>
          <w:lang w:eastAsia="en-US"/>
        </w:rPr>
        <w:t>)</w:t>
      </w:r>
      <w:r w:rsidR="00C70906" w:rsidRPr="00C70906">
        <w:rPr>
          <w:rFonts w:eastAsia="Calibri"/>
          <w:color w:val="auto"/>
          <w:sz w:val="28"/>
          <w:szCs w:val="28"/>
          <w:lang w:eastAsia="en-US"/>
        </w:rPr>
        <w:t>.</w:t>
      </w:r>
    </w:p>
    <w:p w14:paraId="47AEC20F" w14:textId="50DF5785" w:rsidR="00C70906" w:rsidRPr="000A66A9" w:rsidRDefault="00C70906" w:rsidP="00C70906">
      <w:pPr>
        <w:pStyle w:val="Default"/>
        <w:ind w:firstLine="567"/>
        <w:jc w:val="both"/>
        <w:rPr>
          <w:rFonts w:eastAsia="Calibri"/>
          <w:i/>
          <w:color w:val="auto"/>
          <w:sz w:val="28"/>
          <w:szCs w:val="28"/>
          <w:lang w:eastAsia="en-US"/>
        </w:rPr>
      </w:pPr>
      <w:r w:rsidRPr="000A66A9">
        <w:rPr>
          <w:rFonts w:eastAsia="Calibri"/>
          <w:i/>
          <w:color w:val="auto"/>
          <w:sz w:val="28"/>
          <w:szCs w:val="28"/>
          <w:lang w:eastAsia="en-US"/>
        </w:rPr>
        <w:t>Проект «Патриотическое воспитание граждан Российской Федерации»</w:t>
      </w:r>
      <w:r w:rsidR="000A66A9">
        <w:rPr>
          <w:rFonts w:eastAsia="Calibri"/>
          <w:i/>
          <w:color w:val="auto"/>
          <w:sz w:val="28"/>
          <w:szCs w:val="28"/>
          <w:lang w:eastAsia="en-US"/>
        </w:rPr>
        <w:t>.</w:t>
      </w:r>
    </w:p>
    <w:p w14:paraId="16579756"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В соответствии с поручением Президента Российской Федерации по итогам заседания Президиума Государственного Совета Российской Федерации от 25 августа 2021 г. N Пр-1808ГС с 1 сентября 2023 года в школах города была введена должность «советник директора по воспитанию и взаимодействию с детскими общественными объединениями».</w:t>
      </w:r>
    </w:p>
    <w:p w14:paraId="39558892" w14:textId="77777777" w:rsidR="00C70906" w:rsidRP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Замещающие эти должности работники участвуют в стратегическом планировании развития воспитательной деятельности в образовательной организации, взаимодействуют с детскими общественными объединениями, вовлекая обучающихся в общественно-значимые проекты и в иную внеучебную деятельность.</w:t>
      </w:r>
    </w:p>
    <w:p w14:paraId="08FACE37" w14:textId="7137F274" w:rsidR="00C70906" w:rsidRDefault="00C70906" w:rsidP="00C70906">
      <w:pPr>
        <w:pStyle w:val="Default"/>
        <w:ind w:firstLine="567"/>
        <w:jc w:val="both"/>
        <w:rPr>
          <w:rFonts w:eastAsia="Calibri"/>
          <w:color w:val="auto"/>
          <w:sz w:val="28"/>
          <w:szCs w:val="28"/>
          <w:lang w:eastAsia="en-US"/>
        </w:rPr>
      </w:pPr>
      <w:r w:rsidRPr="00C70906">
        <w:rPr>
          <w:rFonts w:eastAsia="Calibri"/>
          <w:color w:val="auto"/>
          <w:sz w:val="28"/>
          <w:szCs w:val="28"/>
          <w:lang w:eastAsia="en-US"/>
        </w:rPr>
        <w:t>В соответствии с трудовым договором советники директора по воспитанию осуществляют свою деятельность непосредственно в образовательной организации, организуя воспитательную работу, как в образовательной организации, так и за ее пределами, обеспечивая взаимодействие участников образовательных отношений с различными социальными институтами (советами профилактики, методическими объединениями классных руководителей, детскими и молодежными общественными объединениями, родительскими комитетами), осуществляют индивидуальную работу с обучающимися и родителями (законными представителями).</w:t>
      </w:r>
    </w:p>
    <w:p w14:paraId="0A5D4FCB" w14:textId="2EF9200F" w:rsidR="000273E7" w:rsidRDefault="000273E7" w:rsidP="00C70906">
      <w:pPr>
        <w:pStyle w:val="Default"/>
        <w:ind w:firstLine="567"/>
        <w:jc w:val="both"/>
        <w:rPr>
          <w:rFonts w:eastAsia="Calibri"/>
          <w:color w:val="auto"/>
          <w:sz w:val="28"/>
          <w:szCs w:val="28"/>
          <w:lang w:eastAsia="en-US"/>
        </w:rPr>
      </w:pPr>
      <w:r w:rsidRPr="000273E7">
        <w:rPr>
          <w:rFonts w:eastAsia="Calibri"/>
          <w:color w:val="auto"/>
          <w:sz w:val="28"/>
          <w:szCs w:val="28"/>
          <w:lang w:eastAsia="en-US"/>
        </w:rPr>
        <w:t>Из республиканского бюджета в 2024 году бюджету г. Кызыл предусмотрены субсидии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сумме 4 786,9 тыс. рублей.</w:t>
      </w:r>
    </w:p>
    <w:p w14:paraId="264FB924" w14:textId="77777777" w:rsidR="002B439B" w:rsidRDefault="002B439B" w:rsidP="00C70906">
      <w:pPr>
        <w:pStyle w:val="Default"/>
        <w:ind w:firstLine="567"/>
        <w:jc w:val="both"/>
        <w:rPr>
          <w:rFonts w:eastAsia="Calibri"/>
          <w:color w:val="auto"/>
          <w:sz w:val="28"/>
          <w:szCs w:val="28"/>
          <w:lang w:eastAsia="en-US"/>
        </w:rPr>
      </w:pPr>
    </w:p>
    <w:p w14:paraId="1A349FAC" w14:textId="62E1D7A1" w:rsidR="00352332" w:rsidRDefault="00352332" w:rsidP="00C70906">
      <w:pPr>
        <w:pStyle w:val="Default"/>
        <w:ind w:firstLine="567"/>
        <w:jc w:val="both"/>
        <w:rPr>
          <w:rFonts w:eastAsia="Calibri"/>
          <w:color w:val="auto"/>
          <w:sz w:val="28"/>
          <w:szCs w:val="28"/>
          <w:lang w:eastAsia="en-US"/>
        </w:rPr>
      </w:pPr>
    </w:p>
    <w:p w14:paraId="6099DEB0" w14:textId="56C2466B" w:rsidR="00352332" w:rsidRPr="00064A1D" w:rsidRDefault="00352332" w:rsidP="00064A1D">
      <w:pPr>
        <w:pStyle w:val="a8"/>
        <w:numPr>
          <w:ilvl w:val="1"/>
          <w:numId w:val="20"/>
        </w:numPr>
        <w:spacing w:after="0"/>
        <w:jc w:val="both"/>
        <w:rPr>
          <w:rFonts w:ascii="Times New Roman" w:eastAsia="+mn-ea" w:hAnsi="Times New Roman"/>
          <w:b/>
          <w:i/>
          <w:color w:val="000000"/>
          <w:kern w:val="24"/>
          <w:sz w:val="28"/>
          <w:szCs w:val="28"/>
        </w:rPr>
      </w:pPr>
      <w:r w:rsidRPr="00064A1D">
        <w:rPr>
          <w:rFonts w:ascii="Times New Roman" w:eastAsia="+mn-ea" w:hAnsi="Times New Roman"/>
          <w:b/>
          <w:i/>
          <w:color w:val="000000"/>
          <w:kern w:val="24"/>
          <w:sz w:val="28"/>
          <w:szCs w:val="28"/>
        </w:rPr>
        <w:lastRenderedPageBreak/>
        <w:t>Реализация региональн</w:t>
      </w:r>
      <w:r w:rsidR="00064A1D" w:rsidRPr="00064A1D">
        <w:rPr>
          <w:rFonts w:ascii="Times New Roman" w:eastAsia="+mn-ea" w:hAnsi="Times New Roman"/>
          <w:b/>
          <w:i/>
          <w:color w:val="000000"/>
          <w:kern w:val="24"/>
          <w:sz w:val="28"/>
          <w:szCs w:val="28"/>
        </w:rPr>
        <w:t>ого</w:t>
      </w:r>
      <w:r w:rsidRPr="00064A1D">
        <w:rPr>
          <w:rFonts w:ascii="Times New Roman" w:eastAsia="+mn-ea" w:hAnsi="Times New Roman"/>
          <w:b/>
          <w:i/>
          <w:color w:val="000000"/>
          <w:kern w:val="24"/>
          <w:sz w:val="28"/>
          <w:szCs w:val="28"/>
        </w:rPr>
        <w:t xml:space="preserve"> проект</w:t>
      </w:r>
      <w:r w:rsidR="00064A1D" w:rsidRPr="00064A1D">
        <w:rPr>
          <w:rFonts w:ascii="Times New Roman" w:eastAsia="+mn-ea" w:hAnsi="Times New Roman"/>
          <w:b/>
          <w:i/>
          <w:color w:val="000000"/>
          <w:kern w:val="24"/>
          <w:sz w:val="28"/>
          <w:szCs w:val="28"/>
        </w:rPr>
        <w:t>а</w:t>
      </w:r>
      <w:r w:rsidRPr="00064A1D">
        <w:rPr>
          <w:rFonts w:ascii="Times New Roman" w:eastAsia="+mn-ea" w:hAnsi="Times New Roman"/>
          <w:b/>
          <w:i/>
          <w:color w:val="000000"/>
          <w:kern w:val="24"/>
          <w:sz w:val="28"/>
          <w:szCs w:val="28"/>
        </w:rPr>
        <w:t>.</w:t>
      </w:r>
    </w:p>
    <w:p w14:paraId="0B6A2D22" w14:textId="70B8D5CA" w:rsidR="00352332" w:rsidRPr="00352332" w:rsidRDefault="00064A1D" w:rsidP="00064A1D">
      <w:pPr>
        <w:ind w:firstLine="450"/>
        <w:contextualSpacing/>
        <w:jc w:val="both"/>
        <w:rPr>
          <w:rFonts w:eastAsia="+mn-ea"/>
          <w:color w:val="000000"/>
          <w:kern w:val="24"/>
          <w:sz w:val="28"/>
          <w:szCs w:val="28"/>
        </w:rPr>
      </w:pPr>
      <w:r>
        <w:rPr>
          <w:rFonts w:eastAsia="+mn-ea"/>
          <w:color w:val="000000"/>
          <w:kern w:val="24"/>
          <w:sz w:val="28"/>
          <w:szCs w:val="28"/>
        </w:rPr>
        <w:t xml:space="preserve">Реализуются мероприятия в рамках </w:t>
      </w:r>
      <w:r w:rsidR="00352332" w:rsidRPr="00352332">
        <w:rPr>
          <w:rFonts w:eastAsia="+mn-ea"/>
          <w:color w:val="000000"/>
          <w:kern w:val="24"/>
          <w:sz w:val="28"/>
          <w:szCs w:val="28"/>
        </w:rPr>
        <w:t>государственной программы Республики Тыва «Развитие государственных языков Республики Тыва на 2021-2024 годы»</w:t>
      </w:r>
      <w:r>
        <w:rPr>
          <w:rFonts w:eastAsia="+mn-ea"/>
          <w:color w:val="000000"/>
          <w:kern w:val="24"/>
          <w:sz w:val="28"/>
          <w:szCs w:val="28"/>
        </w:rPr>
        <w:t>. В</w:t>
      </w:r>
      <w:r w:rsidR="00352332" w:rsidRPr="00352332">
        <w:rPr>
          <w:rFonts w:eastAsia="+mn-ea"/>
          <w:color w:val="000000"/>
          <w:kern w:val="24"/>
          <w:sz w:val="28"/>
          <w:szCs w:val="28"/>
        </w:rPr>
        <w:t xml:space="preserve"> 2024 году проведено 18 городских мероприятий, в том числе муниципальный тур Всероссийского конкурса юных чтецов «Живая классика», мероприятия ко Дню славянской письменности и культуры, Всероссийская общественная акция «Пушкинский диктант». Общий охват – 14265 обучающихся.</w:t>
      </w:r>
    </w:p>
    <w:p w14:paraId="03521A7E" w14:textId="77777777" w:rsidR="00352332" w:rsidRPr="00352332" w:rsidRDefault="00352332" w:rsidP="00352332">
      <w:pPr>
        <w:ind w:firstLine="450"/>
        <w:contextualSpacing/>
        <w:jc w:val="both"/>
        <w:rPr>
          <w:rFonts w:eastAsia="+mn-ea"/>
          <w:kern w:val="24"/>
          <w:sz w:val="28"/>
          <w:szCs w:val="28"/>
        </w:rPr>
      </w:pPr>
    </w:p>
    <w:p w14:paraId="7FCEFC88" w14:textId="77777777" w:rsidR="00352332" w:rsidRPr="00064A1D" w:rsidRDefault="00352332" w:rsidP="00352332">
      <w:pPr>
        <w:ind w:firstLine="450"/>
        <w:contextualSpacing/>
        <w:jc w:val="both"/>
        <w:rPr>
          <w:rFonts w:eastAsia="+mn-ea"/>
          <w:b/>
          <w:bCs/>
          <w:i/>
          <w:color w:val="000000"/>
          <w:kern w:val="24"/>
          <w:sz w:val="28"/>
          <w:szCs w:val="28"/>
        </w:rPr>
      </w:pPr>
      <w:r w:rsidRPr="00064A1D">
        <w:rPr>
          <w:rFonts w:eastAsia="+mn-ea"/>
          <w:b/>
          <w:bCs/>
          <w:i/>
          <w:kern w:val="24"/>
          <w:sz w:val="28"/>
          <w:szCs w:val="28"/>
        </w:rPr>
        <w:t xml:space="preserve">1.3. </w:t>
      </w:r>
      <w:r w:rsidRPr="00064A1D">
        <w:rPr>
          <w:rFonts w:eastAsia="+mn-ea"/>
          <w:b/>
          <w:bCs/>
          <w:i/>
          <w:color w:val="000000"/>
          <w:kern w:val="24"/>
          <w:sz w:val="28"/>
          <w:szCs w:val="28"/>
        </w:rPr>
        <w:t>Реализация муниципальных проектов.</w:t>
      </w:r>
    </w:p>
    <w:p w14:paraId="42BAE66B" w14:textId="00B12FEB" w:rsidR="00352332" w:rsidRPr="00064A1D" w:rsidRDefault="00352332" w:rsidP="00352332">
      <w:pPr>
        <w:ind w:firstLine="450"/>
        <w:contextualSpacing/>
        <w:jc w:val="both"/>
        <w:rPr>
          <w:rFonts w:eastAsia="+mn-ea"/>
          <w:bCs/>
          <w:i/>
          <w:color w:val="000000"/>
          <w:kern w:val="24"/>
          <w:sz w:val="28"/>
          <w:szCs w:val="28"/>
        </w:rPr>
      </w:pPr>
      <w:r w:rsidRPr="00064A1D">
        <w:rPr>
          <w:rFonts w:eastAsia="+mn-ea"/>
          <w:bCs/>
          <w:i/>
          <w:color w:val="000000"/>
          <w:kern w:val="24"/>
          <w:sz w:val="28"/>
          <w:szCs w:val="28"/>
        </w:rPr>
        <w:t>Проект по повышению качества п</w:t>
      </w:r>
      <w:r w:rsidR="00064A1D">
        <w:rPr>
          <w:rFonts w:eastAsia="+mn-ea"/>
          <w:bCs/>
          <w:i/>
          <w:color w:val="000000"/>
          <w:kern w:val="24"/>
          <w:sz w:val="28"/>
          <w:szCs w:val="28"/>
        </w:rPr>
        <w:t>одготовки к ГИА-</w:t>
      </w:r>
      <w:r w:rsidRPr="00064A1D">
        <w:rPr>
          <w:rFonts w:eastAsia="+mn-ea"/>
          <w:bCs/>
          <w:i/>
          <w:color w:val="000000"/>
          <w:kern w:val="24"/>
          <w:sz w:val="28"/>
          <w:szCs w:val="28"/>
        </w:rPr>
        <w:t>9 по математике</w:t>
      </w:r>
      <w:r w:rsidR="00064A1D">
        <w:rPr>
          <w:rFonts w:eastAsia="+mn-ea"/>
          <w:bCs/>
          <w:i/>
          <w:color w:val="000000"/>
          <w:kern w:val="24"/>
          <w:sz w:val="28"/>
          <w:szCs w:val="28"/>
        </w:rPr>
        <w:t>.</w:t>
      </w:r>
    </w:p>
    <w:p w14:paraId="17266EC4"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 xml:space="preserve">Одной из острых проблем в системе образования является низкий показатель при сдаче основного государственного экзамена выпускниками 9ых классов по предмету «Математика». </w:t>
      </w:r>
    </w:p>
    <w:p w14:paraId="38740B27"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В целях повышения качества подготовки к ГИА-9 по математике на муниципальном уровне в 2021 году начал реализовываться проект «Повышение качества подготовки к ГИА 9 по математике». В начале реализации проекта были следующие показатели:</w:t>
      </w:r>
    </w:p>
    <w:p w14:paraId="56DCA89D"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 уровень обученности составлял 58,8%;</w:t>
      </w:r>
    </w:p>
    <w:p w14:paraId="6A3D79E1"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 качество знаний составлял 21,4%.</w:t>
      </w:r>
    </w:p>
    <w:p w14:paraId="5379ADB0"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 xml:space="preserve">Основным показателем проекта являются результаты государственной (итоговой) аттестации выпускников 9-х классов, успешно преодолевших минимальных порог по математике по итогам основного периода без учета пересдачи в резервные дни.  </w:t>
      </w:r>
    </w:p>
    <w:p w14:paraId="7E0929ED"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Так, уровень обученности по итогам сдачи экзаменов по городу по итогам ГИА-9 в 2024 году составил 70,4%.</w:t>
      </w:r>
    </w:p>
    <w:p w14:paraId="409A6601"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 xml:space="preserve">Проведя анализ сделан вывод, что проект результативен. </w:t>
      </w:r>
    </w:p>
    <w:p w14:paraId="7E480668"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Учителями-предметниками проводились совещания, заседания городских методических объединений, на которых были рассмотрены результаты пробных экзаменов и результаты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ГИА-9.</w:t>
      </w:r>
    </w:p>
    <w:p w14:paraId="2C2AC004" w14:textId="77777777" w:rsidR="00352332" w:rsidRPr="00352332" w:rsidRDefault="00352332" w:rsidP="00352332">
      <w:pPr>
        <w:ind w:firstLine="450"/>
        <w:contextualSpacing/>
        <w:jc w:val="both"/>
        <w:rPr>
          <w:rFonts w:eastAsia="+mn-ea"/>
          <w:color w:val="000000"/>
          <w:kern w:val="24"/>
          <w:sz w:val="28"/>
          <w:szCs w:val="28"/>
        </w:rPr>
      </w:pPr>
      <w:r w:rsidRPr="00352332">
        <w:rPr>
          <w:rFonts w:eastAsia="+mn-ea"/>
          <w:color w:val="000000"/>
          <w:kern w:val="24"/>
          <w:sz w:val="28"/>
          <w:szCs w:val="28"/>
        </w:rPr>
        <w:t>Итоги реализации проекта с 2021 по 2024 год:</w:t>
      </w:r>
    </w:p>
    <w:tbl>
      <w:tblPr>
        <w:tblW w:w="10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129"/>
        <w:gridCol w:w="1647"/>
        <w:gridCol w:w="1739"/>
        <w:gridCol w:w="1937"/>
        <w:gridCol w:w="1681"/>
        <w:gridCol w:w="1298"/>
      </w:tblGrid>
      <w:tr w:rsidR="00352332" w:rsidRPr="00352332" w14:paraId="62967D60" w14:textId="77777777" w:rsidTr="00064A1D">
        <w:tc>
          <w:tcPr>
            <w:tcW w:w="588" w:type="dxa"/>
            <w:shd w:val="clear" w:color="auto" w:fill="auto"/>
          </w:tcPr>
          <w:p w14:paraId="668F4D44" w14:textId="77777777" w:rsidR="00352332" w:rsidRPr="00EE49B0" w:rsidRDefault="00352332" w:rsidP="00D27684">
            <w:pPr>
              <w:contextualSpacing/>
              <w:jc w:val="center"/>
              <w:rPr>
                <w:rFonts w:eastAsia="+mn-ea"/>
                <w:b/>
                <w:color w:val="000000"/>
                <w:kern w:val="24"/>
                <w:sz w:val="22"/>
                <w:szCs w:val="22"/>
              </w:rPr>
            </w:pPr>
            <w:r w:rsidRPr="00EE49B0">
              <w:rPr>
                <w:rFonts w:eastAsia="+mn-ea"/>
                <w:b/>
                <w:color w:val="000000"/>
                <w:kern w:val="24"/>
                <w:sz w:val="22"/>
                <w:szCs w:val="22"/>
              </w:rPr>
              <w:t>№ п/п</w:t>
            </w:r>
          </w:p>
        </w:tc>
        <w:tc>
          <w:tcPr>
            <w:tcW w:w="1129" w:type="dxa"/>
            <w:shd w:val="clear" w:color="auto" w:fill="auto"/>
          </w:tcPr>
          <w:p w14:paraId="229428B5" w14:textId="77777777" w:rsidR="00352332" w:rsidRPr="00EE49B0" w:rsidRDefault="00352332" w:rsidP="00D27684">
            <w:pPr>
              <w:contextualSpacing/>
              <w:jc w:val="center"/>
              <w:rPr>
                <w:rFonts w:eastAsia="+mn-ea"/>
                <w:b/>
                <w:color w:val="000000"/>
                <w:kern w:val="24"/>
                <w:sz w:val="22"/>
                <w:szCs w:val="22"/>
              </w:rPr>
            </w:pPr>
            <w:r w:rsidRPr="00EE49B0">
              <w:rPr>
                <w:rFonts w:eastAsia="+mn-ea"/>
                <w:b/>
                <w:color w:val="000000"/>
                <w:kern w:val="24"/>
                <w:sz w:val="22"/>
                <w:szCs w:val="22"/>
              </w:rPr>
              <w:t>Год</w:t>
            </w:r>
          </w:p>
        </w:tc>
        <w:tc>
          <w:tcPr>
            <w:tcW w:w="1647" w:type="dxa"/>
            <w:shd w:val="clear" w:color="auto" w:fill="auto"/>
          </w:tcPr>
          <w:p w14:paraId="28EA7D06" w14:textId="77777777" w:rsidR="00352332" w:rsidRPr="00EE49B0" w:rsidRDefault="00352332" w:rsidP="00D27684">
            <w:pPr>
              <w:contextualSpacing/>
              <w:jc w:val="center"/>
              <w:rPr>
                <w:rFonts w:eastAsia="+mn-ea"/>
                <w:b/>
                <w:color w:val="000000"/>
                <w:kern w:val="24"/>
                <w:sz w:val="22"/>
                <w:szCs w:val="22"/>
              </w:rPr>
            </w:pPr>
            <w:r w:rsidRPr="00EE49B0">
              <w:rPr>
                <w:rFonts w:eastAsia="+mn-ea"/>
                <w:b/>
                <w:color w:val="000000"/>
                <w:kern w:val="24"/>
                <w:sz w:val="22"/>
                <w:szCs w:val="22"/>
              </w:rPr>
              <w:t>Количеств во выпускников</w:t>
            </w:r>
          </w:p>
        </w:tc>
        <w:tc>
          <w:tcPr>
            <w:tcW w:w="1739" w:type="dxa"/>
            <w:shd w:val="clear" w:color="auto" w:fill="auto"/>
          </w:tcPr>
          <w:p w14:paraId="46CB1DC8" w14:textId="77777777" w:rsidR="00352332" w:rsidRPr="00EE49B0" w:rsidRDefault="00352332" w:rsidP="00D27684">
            <w:pPr>
              <w:contextualSpacing/>
              <w:jc w:val="center"/>
              <w:rPr>
                <w:rFonts w:eastAsia="+mn-ea"/>
                <w:b/>
                <w:color w:val="000000"/>
                <w:kern w:val="24"/>
                <w:sz w:val="22"/>
                <w:szCs w:val="22"/>
              </w:rPr>
            </w:pPr>
            <w:r w:rsidRPr="00EE49B0">
              <w:rPr>
                <w:rFonts w:eastAsia="+mn-ea"/>
                <w:b/>
                <w:color w:val="000000"/>
                <w:kern w:val="24"/>
                <w:sz w:val="22"/>
                <w:szCs w:val="22"/>
              </w:rPr>
              <w:t>Преодолели минимальный порог</w:t>
            </w:r>
          </w:p>
        </w:tc>
        <w:tc>
          <w:tcPr>
            <w:tcW w:w="1937" w:type="dxa"/>
            <w:shd w:val="clear" w:color="auto" w:fill="auto"/>
          </w:tcPr>
          <w:p w14:paraId="794249E2" w14:textId="77777777" w:rsidR="00352332" w:rsidRPr="00EE49B0" w:rsidRDefault="00352332" w:rsidP="00D27684">
            <w:pPr>
              <w:contextualSpacing/>
              <w:jc w:val="center"/>
              <w:rPr>
                <w:rFonts w:eastAsia="+mn-ea"/>
                <w:b/>
                <w:color w:val="000000"/>
                <w:kern w:val="24"/>
                <w:sz w:val="22"/>
                <w:szCs w:val="22"/>
              </w:rPr>
            </w:pPr>
            <w:r w:rsidRPr="00EE49B0">
              <w:rPr>
                <w:rFonts w:eastAsia="+mn-ea"/>
                <w:b/>
                <w:color w:val="000000"/>
                <w:kern w:val="24"/>
                <w:sz w:val="22"/>
                <w:szCs w:val="22"/>
              </w:rPr>
              <w:t>Не преодолели минимальный порог</w:t>
            </w:r>
          </w:p>
        </w:tc>
        <w:tc>
          <w:tcPr>
            <w:tcW w:w="1681" w:type="dxa"/>
            <w:shd w:val="clear" w:color="auto" w:fill="auto"/>
          </w:tcPr>
          <w:p w14:paraId="7F196732" w14:textId="77777777" w:rsidR="00352332" w:rsidRPr="00EE49B0" w:rsidRDefault="00352332" w:rsidP="00D27684">
            <w:pPr>
              <w:contextualSpacing/>
              <w:jc w:val="center"/>
              <w:rPr>
                <w:rFonts w:eastAsia="+mn-ea"/>
                <w:b/>
                <w:color w:val="000000"/>
                <w:kern w:val="24"/>
                <w:sz w:val="22"/>
                <w:szCs w:val="22"/>
              </w:rPr>
            </w:pPr>
            <w:r w:rsidRPr="00EE49B0">
              <w:rPr>
                <w:rFonts w:eastAsia="+mn-ea"/>
                <w:b/>
                <w:color w:val="000000"/>
                <w:kern w:val="24"/>
                <w:sz w:val="22"/>
                <w:szCs w:val="22"/>
              </w:rPr>
              <w:t>Уровень обученности</w:t>
            </w:r>
          </w:p>
        </w:tc>
        <w:tc>
          <w:tcPr>
            <w:tcW w:w="1298" w:type="dxa"/>
            <w:shd w:val="clear" w:color="auto" w:fill="auto"/>
          </w:tcPr>
          <w:p w14:paraId="0C98F25C" w14:textId="77777777" w:rsidR="00352332" w:rsidRPr="00EE49B0" w:rsidRDefault="00352332" w:rsidP="00D27684">
            <w:pPr>
              <w:contextualSpacing/>
              <w:jc w:val="center"/>
              <w:rPr>
                <w:rFonts w:eastAsia="+mn-ea"/>
                <w:b/>
                <w:color w:val="000000"/>
                <w:kern w:val="24"/>
                <w:sz w:val="22"/>
                <w:szCs w:val="22"/>
              </w:rPr>
            </w:pPr>
            <w:r w:rsidRPr="00EE49B0">
              <w:rPr>
                <w:rFonts w:eastAsia="+mn-ea"/>
                <w:b/>
                <w:color w:val="000000"/>
                <w:kern w:val="24"/>
                <w:sz w:val="22"/>
                <w:szCs w:val="22"/>
              </w:rPr>
              <w:t>Качество знаний</w:t>
            </w:r>
          </w:p>
        </w:tc>
      </w:tr>
      <w:tr w:rsidR="00352332" w:rsidRPr="00352332" w14:paraId="0246D66D" w14:textId="77777777" w:rsidTr="00064A1D">
        <w:tc>
          <w:tcPr>
            <w:tcW w:w="588" w:type="dxa"/>
            <w:shd w:val="clear" w:color="auto" w:fill="auto"/>
          </w:tcPr>
          <w:p w14:paraId="4254B06E"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1</w:t>
            </w:r>
          </w:p>
        </w:tc>
        <w:tc>
          <w:tcPr>
            <w:tcW w:w="1129" w:type="dxa"/>
            <w:shd w:val="clear" w:color="auto" w:fill="auto"/>
          </w:tcPr>
          <w:p w14:paraId="46013CA9"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2022</w:t>
            </w:r>
          </w:p>
        </w:tc>
        <w:tc>
          <w:tcPr>
            <w:tcW w:w="1647" w:type="dxa"/>
            <w:shd w:val="clear" w:color="auto" w:fill="auto"/>
          </w:tcPr>
          <w:p w14:paraId="3880EAEC"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1499</w:t>
            </w:r>
          </w:p>
        </w:tc>
        <w:tc>
          <w:tcPr>
            <w:tcW w:w="1739" w:type="dxa"/>
            <w:shd w:val="clear" w:color="auto" w:fill="auto"/>
          </w:tcPr>
          <w:p w14:paraId="44C13D2C"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1063</w:t>
            </w:r>
          </w:p>
        </w:tc>
        <w:tc>
          <w:tcPr>
            <w:tcW w:w="1937" w:type="dxa"/>
            <w:shd w:val="clear" w:color="auto" w:fill="auto"/>
          </w:tcPr>
          <w:p w14:paraId="445487DE"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436</w:t>
            </w:r>
          </w:p>
        </w:tc>
        <w:tc>
          <w:tcPr>
            <w:tcW w:w="1681" w:type="dxa"/>
            <w:shd w:val="clear" w:color="auto" w:fill="auto"/>
          </w:tcPr>
          <w:p w14:paraId="79ED230A"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60,8%</w:t>
            </w:r>
          </w:p>
        </w:tc>
        <w:tc>
          <w:tcPr>
            <w:tcW w:w="1298" w:type="dxa"/>
            <w:shd w:val="clear" w:color="auto" w:fill="auto"/>
          </w:tcPr>
          <w:p w14:paraId="19663D35"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24,7</w:t>
            </w:r>
          </w:p>
        </w:tc>
      </w:tr>
      <w:tr w:rsidR="00352332" w:rsidRPr="00352332" w14:paraId="53C74D61" w14:textId="77777777" w:rsidTr="00064A1D">
        <w:tc>
          <w:tcPr>
            <w:tcW w:w="588" w:type="dxa"/>
            <w:shd w:val="clear" w:color="auto" w:fill="auto"/>
          </w:tcPr>
          <w:p w14:paraId="729CC19A"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2</w:t>
            </w:r>
          </w:p>
        </w:tc>
        <w:tc>
          <w:tcPr>
            <w:tcW w:w="1129" w:type="dxa"/>
            <w:shd w:val="clear" w:color="auto" w:fill="auto"/>
          </w:tcPr>
          <w:p w14:paraId="02BC1F05"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2023</w:t>
            </w:r>
          </w:p>
        </w:tc>
        <w:tc>
          <w:tcPr>
            <w:tcW w:w="1647" w:type="dxa"/>
            <w:shd w:val="clear" w:color="auto" w:fill="auto"/>
          </w:tcPr>
          <w:p w14:paraId="05FEC6C8"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2059</w:t>
            </w:r>
          </w:p>
        </w:tc>
        <w:tc>
          <w:tcPr>
            <w:tcW w:w="1739" w:type="dxa"/>
            <w:shd w:val="clear" w:color="auto" w:fill="auto"/>
          </w:tcPr>
          <w:p w14:paraId="1A1C9079"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1426</w:t>
            </w:r>
          </w:p>
        </w:tc>
        <w:tc>
          <w:tcPr>
            <w:tcW w:w="1937" w:type="dxa"/>
            <w:shd w:val="clear" w:color="auto" w:fill="auto"/>
          </w:tcPr>
          <w:p w14:paraId="54DF23B3"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633</w:t>
            </w:r>
          </w:p>
        </w:tc>
        <w:tc>
          <w:tcPr>
            <w:tcW w:w="1681" w:type="dxa"/>
            <w:shd w:val="clear" w:color="auto" w:fill="auto"/>
          </w:tcPr>
          <w:p w14:paraId="0F696C00"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60,9%</w:t>
            </w:r>
          </w:p>
        </w:tc>
        <w:tc>
          <w:tcPr>
            <w:tcW w:w="1298" w:type="dxa"/>
            <w:shd w:val="clear" w:color="auto" w:fill="auto"/>
          </w:tcPr>
          <w:p w14:paraId="5A60EF40"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24,7</w:t>
            </w:r>
          </w:p>
        </w:tc>
      </w:tr>
      <w:tr w:rsidR="00352332" w:rsidRPr="00352332" w14:paraId="05205DC5" w14:textId="77777777" w:rsidTr="00064A1D">
        <w:tc>
          <w:tcPr>
            <w:tcW w:w="588" w:type="dxa"/>
            <w:shd w:val="clear" w:color="auto" w:fill="auto"/>
          </w:tcPr>
          <w:p w14:paraId="1FF067FE"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3</w:t>
            </w:r>
          </w:p>
        </w:tc>
        <w:tc>
          <w:tcPr>
            <w:tcW w:w="1129" w:type="dxa"/>
            <w:shd w:val="clear" w:color="auto" w:fill="auto"/>
          </w:tcPr>
          <w:p w14:paraId="64D2485F"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2024</w:t>
            </w:r>
          </w:p>
        </w:tc>
        <w:tc>
          <w:tcPr>
            <w:tcW w:w="1647" w:type="dxa"/>
            <w:shd w:val="clear" w:color="auto" w:fill="auto"/>
          </w:tcPr>
          <w:p w14:paraId="722F6131"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2152</w:t>
            </w:r>
          </w:p>
        </w:tc>
        <w:tc>
          <w:tcPr>
            <w:tcW w:w="1739" w:type="dxa"/>
            <w:shd w:val="clear" w:color="auto" w:fill="auto"/>
          </w:tcPr>
          <w:p w14:paraId="1EB0783C"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1532</w:t>
            </w:r>
          </w:p>
        </w:tc>
        <w:tc>
          <w:tcPr>
            <w:tcW w:w="1937" w:type="dxa"/>
            <w:shd w:val="clear" w:color="auto" w:fill="auto"/>
          </w:tcPr>
          <w:p w14:paraId="73014AC5"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617</w:t>
            </w:r>
          </w:p>
        </w:tc>
        <w:tc>
          <w:tcPr>
            <w:tcW w:w="1681" w:type="dxa"/>
            <w:shd w:val="clear" w:color="auto" w:fill="auto"/>
          </w:tcPr>
          <w:p w14:paraId="139E5185"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70,4%</w:t>
            </w:r>
          </w:p>
        </w:tc>
        <w:tc>
          <w:tcPr>
            <w:tcW w:w="1298" w:type="dxa"/>
            <w:shd w:val="clear" w:color="auto" w:fill="auto"/>
          </w:tcPr>
          <w:p w14:paraId="3BAA08CC" w14:textId="77777777" w:rsidR="00352332" w:rsidRPr="00EE49B0" w:rsidRDefault="00352332" w:rsidP="00D27684">
            <w:pPr>
              <w:contextualSpacing/>
              <w:jc w:val="center"/>
              <w:rPr>
                <w:rFonts w:eastAsia="+mn-ea"/>
                <w:color w:val="000000"/>
                <w:kern w:val="24"/>
                <w:sz w:val="22"/>
                <w:szCs w:val="22"/>
              </w:rPr>
            </w:pPr>
            <w:r w:rsidRPr="00EE49B0">
              <w:rPr>
                <w:rFonts w:eastAsia="+mn-ea"/>
                <w:color w:val="000000"/>
                <w:kern w:val="24"/>
                <w:sz w:val="22"/>
                <w:szCs w:val="22"/>
              </w:rPr>
              <w:t>32,1%</w:t>
            </w:r>
          </w:p>
        </w:tc>
      </w:tr>
    </w:tbl>
    <w:p w14:paraId="45B9F202" w14:textId="77777777" w:rsidR="00352332" w:rsidRPr="00352332" w:rsidRDefault="00352332" w:rsidP="00EE49B0">
      <w:pPr>
        <w:ind w:firstLine="567"/>
        <w:contextualSpacing/>
        <w:jc w:val="both"/>
        <w:rPr>
          <w:rFonts w:eastAsia="+mn-ea"/>
          <w:color w:val="000000"/>
          <w:kern w:val="24"/>
          <w:sz w:val="28"/>
          <w:szCs w:val="28"/>
        </w:rPr>
      </w:pPr>
      <w:r w:rsidRPr="00352332">
        <w:rPr>
          <w:rFonts w:eastAsia="+mn-ea"/>
          <w:color w:val="000000"/>
          <w:kern w:val="24"/>
          <w:sz w:val="28"/>
          <w:szCs w:val="28"/>
        </w:rPr>
        <w:t>Сроки муниципального проекта продлены.</w:t>
      </w:r>
    </w:p>
    <w:p w14:paraId="09860D59" w14:textId="77777777" w:rsidR="00352332" w:rsidRPr="00352332" w:rsidRDefault="00352332" w:rsidP="00352332">
      <w:pPr>
        <w:ind w:left="-709" w:firstLine="1159"/>
        <w:contextualSpacing/>
        <w:jc w:val="both"/>
        <w:rPr>
          <w:rFonts w:eastAsia="+mn-ea"/>
          <w:b/>
          <w:bCs/>
          <w:i/>
          <w:color w:val="000000"/>
          <w:kern w:val="24"/>
          <w:sz w:val="28"/>
          <w:szCs w:val="28"/>
        </w:rPr>
      </w:pPr>
    </w:p>
    <w:p w14:paraId="76BAC1E8" w14:textId="77777777" w:rsidR="00352332" w:rsidRPr="00064A1D" w:rsidRDefault="00352332" w:rsidP="00EE49B0">
      <w:pPr>
        <w:ind w:firstLine="567"/>
        <w:contextualSpacing/>
        <w:jc w:val="both"/>
        <w:rPr>
          <w:rFonts w:eastAsia="+mn-ea"/>
          <w:bCs/>
          <w:i/>
          <w:color w:val="000000"/>
          <w:kern w:val="24"/>
          <w:sz w:val="28"/>
          <w:szCs w:val="28"/>
        </w:rPr>
      </w:pPr>
      <w:r w:rsidRPr="00064A1D">
        <w:rPr>
          <w:rFonts w:eastAsia="+mn-ea"/>
          <w:bCs/>
          <w:i/>
          <w:color w:val="000000"/>
          <w:kern w:val="24"/>
          <w:sz w:val="28"/>
          <w:szCs w:val="28"/>
        </w:rPr>
        <w:t xml:space="preserve">Проект по отбору претендентов на право получения единовременной выплаты учителю, прибывшему (переехавшему) в город Кызыл. </w:t>
      </w:r>
    </w:p>
    <w:p w14:paraId="75ADD26C" w14:textId="77777777" w:rsidR="00352332" w:rsidRPr="00352332" w:rsidRDefault="00352332" w:rsidP="00EE49B0">
      <w:pPr>
        <w:ind w:firstLine="567"/>
        <w:contextualSpacing/>
        <w:jc w:val="both"/>
        <w:rPr>
          <w:rFonts w:eastAsia="+mn-ea"/>
          <w:kern w:val="24"/>
          <w:sz w:val="28"/>
          <w:szCs w:val="28"/>
        </w:rPr>
      </w:pPr>
      <w:r w:rsidRPr="00352332">
        <w:rPr>
          <w:rFonts w:eastAsia="+mn-ea"/>
          <w:bCs/>
          <w:color w:val="000000"/>
          <w:kern w:val="24"/>
          <w:sz w:val="28"/>
          <w:szCs w:val="28"/>
        </w:rPr>
        <w:t xml:space="preserve">В связи с вводом в эксплуатацию в 2024 году новой школы на Вавилинском и нехватки педагогических кадров, был утвержден муниципальный проект, по которому состоялся конкурс по отбору </w:t>
      </w:r>
      <w:r w:rsidRPr="00352332">
        <w:rPr>
          <w:rFonts w:eastAsia="+mn-ea"/>
          <w:color w:val="000000"/>
          <w:kern w:val="24"/>
          <w:sz w:val="28"/>
          <w:szCs w:val="28"/>
        </w:rPr>
        <w:t xml:space="preserve">претендентов на право получения </w:t>
      </w:r>
      <w:r w:rsidRPr="00352332">
        <w:rPr>
          <w:rFonts w:eastAsia="+mn-ea"/>
          <w:color w:val="000000"/>
          <w:kern w:val="24"/>
          <w:sz w:val="28"/>
          <w:szCs w:val="28"/>
        </w:rPr>
        <w:lastRenderedPageBreak/>
        <w:t xml:space="preserve">единовременной выплаты учителей, прибывших (переехавших) в город Кызыл для привлечения их для работы в новое общеобразовательное учреждение - </w:t>
      </w:r>
      <w:r w:rsidRPr="00352332">
        <w:rPr>
          <w:rStyle w:val="af6"/>
          <w:b w:val="0"/>
          <w:bCs w:val="0"/>
          <w:sz w:val="28"/>
          <w:szCs w:val="28"/>
          <w:shd w:val="clear" w:color="auto" w:fill="FFFFFF"/>
        </w:rPr>
        <w:t>МБОУ</w:t>
      </w:r>
      <w:r w:rsidRPr="00352332">
        <w:rPr>
          <w:rStyle w:val="af6"/>
          <w:b w:val="0"/>
          <w:bCs w:val="0"/>
          <w:color w:val="333333"/>
          <w:sz w:val="28"/>
          <w:szCs w:val="28"/>
          <w:shd w:val="clear" w:color="auto" w:fill="FFFFFF"/>
        </w:rPr>
        <w:t xml:space="preserve"> </w:t>
      </w:r>
      <w:r w:rsidRPr="00352332">
        <w:rPr>
          <w:rStyle w:val="af6"/>
          <w:b w:val="0"/>
          <w:bCs w:val="0"/>
          <w:sz w:val="28"/>
          <w:szCs w:val="28"/>
          <w:shd w:val="clear" w:color="auto" w:fill="FFFFFF"/>
        </w:rPr>
        <w:t>«СОШ № 20 имени Героев Отечества города Кызыла»</w:t>
      </w:r>
      <w:r w:rsidRPr="00352332">
        <w:rPr>
          <w:sz w:val="28"/>
          <w:szCs w:val="28"/>
          <w:shd w:val="clear" w:color="auto" w:fill="FFFFFF"/>
        </w:rPr>
        <w:t>.</w:t>
      </w:r>
      <w:r w:rsidRPr="00352332">
        <w:rPr>
          <w:rFonts w:eastAsia="+mn-ea"/>
          <w:kern w:val="24"/>
          <w:sz w:val="28"/>
          <w:szCs w:val="28"/>
        </w:rPr>
        <w:t xml:space="preserve"> </w:t>
      </w:r>
    </w:p>
    <w:p w14:paraId="286E5DDD" w14:textId="77777777" w:rsidR="00352332" w:rsidRPr="00352332" w:rsidRDefault="00352332" w:rsidP="00EE49B0">
      <w:pPr>
        <w:ind w:firstLine="567"/>
        <w:contextualSpacing/>
        <w:jc w:val="both"/>
        <w:rPr>
          <w:rFonts w:eastAsia="+mn-ea"/>
          <w:color w:val="000000"/>
          <w:kern w:val="24"/>
          <w:sz w:val="28"/>
          <w:szCs w:val="28"/>
        </w:rPr>
      </w:pPr>
      <w:r w:rsidRPr="00352332">
        <w:rPr>
          <w:rFonts w:eastAsia="+mn-ea"/>
          <w:color w:val="000000"/>
          <w:kern w:val="24"/>
          <w:sz w:val="28"/>
          <w:szCs w:val="28"/>
        </w:rPr>
        <w:t>Комиссией на конкурсный отбор было выделено 10 мест на право получения единовременной выплаты:</w:t>
      </w:r>
    </w:p>
    <w:p w14:paraId="2D13BF07" w14:textId="77777777" w:rsidR="00352332" w:rsidRPr="00352332" w:rsidRDefault="00352332" w:rsidP="00EE49B0">
      <w:pPr>
        <w:ind w:firstLine="567"/>
        <w:contextualSpacing/>
        <w:jc w:val="both"/>
        <w:rPr>
          <w:rFonts w:eastAsia="+mn-ea"/>
          <w:color w:val="000000"/>
          <w:kern w:val="24"/>
          <w:sz w:val="28"/>
          <w:szCs w:val="28"/>
        </w:rPr>
      </w:pPr>
      <w:r w:rsidRPr="00352332">
        <w:rPr>
          <w:rFonts w:eastAsia="+mn-ea"/>
          <w:color w:val="000000"/>
          <w:kern w:val="24"/>
          <w:sz w:val="28"/>
          <w:szCs w:val="28"/>
        </w:rPr>
        <w:t>- учителей математики (с дополнительным профилем «информатика») - 3 места;</w:t>
      </w:r>
    </w:p>
    <w:p w14:paraId="69943DEA" w14:textId="77777777" w:rsidR="00352332" w:rsidRPr="00352332" w:rsidRDefault="00352332" w:rsidP="00EE49B0">
      <w:pPr>
        <w:ind w:firstLine="567"/>
        <w:contextualSpacing/>
        <w:jc w:val="both"/>
        <w:rPr>
          <w:rFonts w:eastAsia="+mn-ea"/>
          <w:color w:val="000000"/>
          <w:kern w:val="24"/>
          <w:sz w:val="28"/>
          <w:szCs w:val="28"/>
        </w:rPr>
      </w:pPr>
      <w:r w:rsidRPr="00352332">
        <w:rPr>
          <w:rFonts w:eastAsia="+mn-ea"/>
          <w:color w:val="000000"/>
          <w:kern w:val="24"/>
          <w:sz w:val="28"/>
          <w:szCs w:val="28"/>
        </w:rPr>
        <w:t>- учителей физики (с дополнительным профилем «информатика») - 2 места;</w:t>
      </w:r>
    </w:p>
    <w:p w14:paraId="77183A0F" w14:textId="77777777" w:rsidR="00352332" w:rsidRPr="00352332" w:rsidRDefault="00352332" w:rsidP="00EE49B0">
      <w:pPr>
        <w:ind w:firstLine="567"/>
        <w:contextualSpacing/>
        <w:jc w:val="both"/>
        <w:rPr>
          <w:rFonts w:eastAsia="+mn-ea"/>
          <w:color w:val="000000"/>
          <w:kern w:val="24"/>
          <w:sz w:val="28"/>
          <w:szCs w:val="28"/>
        </w:rPr>
      </w:pPr>
      <w:r w:rsidRPr="00352332">
        <w:rPr>
          <w:rFonts w:eastAsia="+mn-ea"/>
          <w:color w:val="000000"/>
          <w:kern w:val="24"/>
          <w:sz w:val="28"/>
          <w:szCs w:val="28"/>
        </w:rPr>
        <w:t>- учителей русского языка - 2 места;</w:t>
      </w:r>
    </w:p>
    <w:p w14:paraId="77783B8B" w14:textId="77777777" w:rsidR="00352332" w:rsidRPr="00352332" w:rsidRDefault="00352332" w:rsidP="00EE49B0">
      <w:pPr>
        <w:ind w:firstLine="567"/>
        <w:contextualSpacing/>
        <w:jc w:val="both"/>
        <w:rPr>
          <w:rFonts w:eastAsia="+mn-ea"/>
          <w:color w:val="000000"/>
          <w:kern w:val="24"/>
          <w:sz w:val="28"/>
          <w:szCs w:val="28"/>
        </w:rPr>
      </w:pPr>
      <w:r w:rsidRPr="00352332">
        <w:rPr>
          <w:rFonts w:eastAsia="+mn-ea"/>
          <w:color w:val="000000"/>
          <w:kern w:val="24"/>
          <w:sz w:val="28"/>
          <w:szCs w:val="28"/>
        </w:rPr>
        <w:t xml:space="preserve">- учителей начальных классов с русским языком обучения - 3 места. </w:t>
      </w:r>
    </w:p>
    <w:p w14:paraId="5A914B7D" w14:textId="23CD46E1" w:rsidR="00352332" w:rsidRDefault="00352332" w:rsidP="00EE49B0">
      <w:pPr>
        <w:ind w:firstLine="567"/>
        <w:contextualSpacing/>
        <w:jc w:val="both"/>
        <w:rPr>
          <w:rFonts w:eastAsia="+mn-ea"/>
          <w:color w:val="000000"/>
          <w:kern w:val="24"/>
          <w:sz w:val="28"/>
          <w:szCs w:val="28"/>
        </w:rPr>
      </w:pPr>
      <w:r w:rsidRPr="00352332">
        <w:rPr>
          <w:rFonts w:eastAsia="+mn-ea"/>
          <w:color w:val="000000"/>
          <w:kern w:val="24"/>
          <w:sz w:val="28"/>
          <w:szCs w:val="28"/>
        </w:rPr>
        <w:t>Решением комиссии конкурс по отбору претендентов на право получения единовременной выплаты учителю, прибывшему (переехавшему) в город Кызыл Республики Тыва был признан состоявшимся. Результаты конкурса являются основанием для приема на работу.</w:t>
      </w:r>
      <w:r w:rsidRPr="00352332">
        <w:rPr>
          <w:sz w:val="28"/>
          <w:szCs w:val="28"/>
        </w:rPr>
        <w:t xml:space="preserve"> </w:t>
      </w:r>
      <w:r w:rsidRPr="00352332">
        <w:rPr>
          <w:rFonts w:eastAsia="+mn-ea"/>
          <w:color w:val="000000"/>
          <w:kern w:val="24"/>
          <w:sz w:val="28"/>
          <w:szCs w:val="28"/>
        </w:rPr>
        <w:t>Победителями по отбору стали 4 педагога, которые заключили срочный трудовой договор и приняты на работу.</w:t>
      </w:r>
    </w:p>
    <w:p w14:paraId="1524DEB0" w14:textId="45CEAA64" w:rsidR="00064A1D" w:rsidRDefault="00064A1D" w:rsidP="00EE49B0">
      <w:pPr>
        <w:ind w:firstLine="567"/>
        <w:contextualSpacing/>
        <w:jc w:val="both"/>
        <w:rPr>
          <w:rFonts w:eastAsia="+mn-ea"/>
          <w:color w:val="000000"/>
          <w:kern w:val="24"/>
          <w:sz w:val="28"/>
          <w:szCs w:val="28"/>
        </w:rPr>
      </w:pPr>
      <w:r>
        <w:rPr>
          <w:rFonts w:eastAsia="+mn-ea"/>
          <w:color w:val="000000"/>
          <w:kern w:val="24"/>
          <w:sz w:val="28"/>
          <w:szCs w:val="28"/>
        </w:rPr>
        <w:t>На реализацию данного муниципального проекта бюджетом г. Кызыла было выделено 1200,0 тыс. рублей.</w:t>
      </w:r>
    </w:p>
    <w:p w14:paraId="246B8A9B" w14:textId="3E2DDF6C" w:rsidR="00E176BE" w:rsidRDefault="00E176BE" w:rsidP="00EE49B0">
      <w:pPr>
        <w:ind w:firstLine="567"/>
        <w:contextualSpacing/>
        <w:jc w:val="both"/>
        <w:rPr>
          <w:rFonts w:eastAsia="+mn-ea"/>
          <w:color w:val="000000"/>
          <w:kern w:val="24"/>
          <w:sz w:val="28"/>
          <w:szCs w:val="28"/>
        </w:rPr>
      </w:pPr>
    </w:p>
    <w:p w14:paraId="7D896E35" w14:textId="66C6650F" w:rsidR="00E176BE" w:rsidRPr="00E176BE" w:rsidRDefault="00E176BE" w:rsidP="00E176BE">
      <w:pPr>
        <w:pStyle w:val="Default"/>
        <w:ind w:firstLine="567"/>
        <w:jc w:val="both"/>
        <w:rPr>
          <w:rFonts w:eastAsia="Calibri"/>
          <w:i/>
          <w:color w:val="auto"/>
          <w:sz w:val="28"/>
          <w:szCs w:val="28"/>
          <w:lang w:eastAsia="en-US"/>
        </w:rPr>
      </w:pPr>
      <w:r w:rsidRPr="00E176BE">
        <w:rPr>
          <w:rFonts w:eastAsia="Calibri"/>
          <w:i/>
          <w:color w:val="auto"/>
          <w:sz w:val="28"/>
          <w:szCs w:val="28"/>
          <w:lang w:eastAsia="en-US"/>
        </w:rPr>
        <w:t>Реализация проектной деятельности городских методических объединений</w:t>
      </w:r>
      <w:r>
        <w:rPr>
          <w:rFonts w:eastAsia="Calibri"/>
          <w:i/>
          <w:color w:val="auto"/>
          <w:sz w:val="28"/>
          <w:szCs w:val="28"/>
          <w:lang w:eastAsia="en-US"/>
        </w:rPr>
        <w:t xml:space="preserve"> (ГМО).</w:t>
      </w:r>
    </w:p>
    <w:p w14:paraId="1C55D374"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xml:space="preserve">Важным вкладом в повышение качества образования является работа городских методических объединений. Городские методические объединения педагогических работников являются профессиональным сообществом столичного образования.  В городе Кызыле осуществляют деятельность 47 городских методических объединений МОУ и ДОУ. Из них: </w:t>
      </w:r>
    </w:p>
    <w:p w14:paraId="239DC7B5" w14:textId="77777777" w:rsidR="00E176BE" w:rsidRPr="00E176BE" w:rsidRDefault="00E176BE" w:rsidP="00E176BE">
      <w:pPr>
        <w:ind w:firstLine="450"/>
        <w:contextualSpacing/>
        <w:jc w:val="both"/>
        <w:rPr>
          <w:rFonts w:eastAsia="+mn-ea"/>
          <w:color w:val="000000"/>
          <w:kern w:val="24"/>
          <w:sz w:val="28"/>
          <w:szCs w:val="28"/>
        </w:rPr>
      </w:pPr>
      <w:r w:rsidRPr="00E176BE">
        <w:rPr>
          <w:rFonts w:eastAsia="+mn-ea"/>
          <w:color w:val="000000"/>
          <w:kern w:val="24"/>
          <w:sz w:val="28"/>
          <w:szCs w:val="28"/>
        </w:rPr>
        <w:t>-методических объединений ДОУ – 9 (в АППУГ-14);</w:t>
      </w:r>
    </w:p>
    <w:p w14:paraId="770337ED" w14:textId="77777777" w:rsidR="00E176BE" w:rsidRPr="00E176BE" w:rsidRDefault="00E176BE" w:rsidP="00E176BE">
      <w:pPr>
        <w:ind w:firstLine="450"/>
        <w:contextualSpacing/>
        <w:jc w:val="both"/>
        <w:rPr>
          <w:rFonts w:eastAsia="+mn-ea"/>
          <w:color w:val="000000"/>
          <w:kern w:val="24"/>
          <w:sz w:val="28"/>
          <w:szCs w:val="28"/>
        </w:rPr>
      </w:pPr>
      <w:r w:rsidRPr="00E176BE">
        <w:rPr>
          <w:rFonts w:eastAsia="+mn-ea"/>
          <w:color w:val="000000"/>
          <w:kern w:val="24"/>
          <w:sz w:val="28"/>
          <w:szCs w:val="28"/>
        </w:rPr>
        <w:t>- методических объединений МОУ – 38 (АППУГ - 41)</w:t>
      </w:r>
    </w:p>
    <w:p w14:paraId="518582BF" w14:textId="77777777" w:rsidR="00E176BE" w:rsidRPr="00E176BE" w:rsidRDefault="00E176BE" w:rsidP="00E176BE">
      <w:pPr>
        <w:ind w:firstLine="450"/>
        <w:contextualSpacing/>
        <w:jc w:val="both"/>
        <w:rPr>
          <w:rFonts w:eastAsia="+mn-ea"/>
          <w:color w:val="000000"/>
          <w:kern w:val="24"/>
          <w:sz w:val="28"/>
          <w:szCs w:val="28"/>
        </w:rPr>
      </w:pPr>
      <w:r w:rsidRPr="00E176BE">
        <w:rPr>
          <w:rFonts w:eastAsia="+mn-ea"/>
          <w:color w:val="000000"/>
          <w:kern w:val="24"/>
          <w:sz w:val="28"/>
          <w:szCs w:val="28"/>
        </w:rPr>
        <w:t>Таким образом, количество ГМО за последние пять лет планомерно снижался: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tblGrid>
      <w:tr w:rsidR="00E176BE" w:rsidRPr="00E176BE" w14:paraId="47B0B352" w14:textId="77777777" w:rsidTr="000D3CDA">
        <w:tc>
          <w:tcPr>
            <w:tcW w:w="1701" w:type="dxa"/>
            <w:shd w:val="clear" w:color="auto" w:fill="auto"/>
          </w:tcPr>
          <w:p w14:paraId="09F5B8C6" w14:textId="77777777" w:rsidR="00E176BE" w:rsidRPr="00E176BE" w:rsidRDefault="00E176BE" w:rsidP="000D3CDA">
            <w:pPr>
              <w:jc w:val="both"/>
              <w:rPr>
                <w:sz w:val="24"/>
                <w:szCs w:val="24"/>
              </w:rPr>
            </w:pPr>
            <w:r w:rsidRPr="00E176BE">
              <w:rPr>
                <w:rFonts w:eastAsia="+mn-ea"/>
                <w:color w:val="000000"/>
                <w:kern w:val="24"/>
                <w:sz w:val="28"/>
                <w:szCs w:val="28"/>
              </w:rPr>
              <w:t xml:space="preserve"> </w:t>
            </w:r>
            <w:r w:rsidRPr="00E176BE">
              <w:rPr>
                <w:sz w:val="24"/>
                <w:szCs w:val="24"/>
              </w:rPr>
              <w:t>Учебный год</w:t>
            </w:r>
          </w:p>
        </w:tc>
        <w:tc>
          <w:tcPr>
            <w:tcW w:w="3544" w:type="dxa"/>
            <w:shd w:val="clear" w:color="auto" w:fill="auto"/>
          </w:tcPr>
          <w:p w14:paraId="32BE402C" w14:textId="77777777" w:rsidR="00E176BE" w:rsidRPr="00E176BE" w:rsidRDefault="00E176BE" w:rsidP="000D3CDA">
            <w:pPr>
              <w:jc w:val="center"/>
              <w:rPr>
                <w:sz w:val="24"/>
                <w:szCs w:val="24"/>
              </w:rPr>
            </w:pPr>
            <w:r w:rsidRPr="00E176BE">
              <w:rPr>
                <w:sz w:val="24"/>
                <w:szCs w:val="24"/>
              </w:rPr>
              <w:t>Количество ГМО</w:t>
            </w:r>
          </w:p>
        </w:tc>
      </w:tr>
      <w:tr w:rsidR="00E176BE" w:rsidRPr="00E176BE" w14:paraId="7E6CD0C6" w14:textId="77777777" w:rsidTr="000D3CDA">
        <w:tc>
          <w:tcPr>
            <w:tcW w:w="1701" w:type="dxa"/>
            <w:shd w:val="clear" w:color="auto" w:fill="auto"/>
          </w:tcPr>
          <w:p w14:paraId="60DC3ABC" w14:textId="77777777" w:rsidR="00E176BE" w:rsidRPr="00E176BE" w:rsidRDefault="00E176BE" w:rsidP="000D3CDA">
            <w:pPr>
              <w:jc w:val="both"/>
              <w:rPr>
                <w:sz w:val="24"/>
                <w:szCs w:val="24"/>
              </w:rPr>
            </w:pPr>
            <w:r w:rsidRPr="00E176BE">
              <w:rPr>
                <w:sz w:val="24"/>
                <w:szCs w:val="24"/>
              </w:rPr>
              <w:t>2019-2020</w:t>
            </w:r>
          </w:p>
        </w:tc>
        <w:tc>
          <w:tcPr>
            <w:tcW w:w="3544" w:type="dxa"/>
            <w:shd w:val="clear" w:color="auto" w:fill="auto"/>
          </w:tcPr>
          <w:p w14:paraId="7BC6385A" w14:textId="77777777" w:rsidR="00E176BE" w:rsidRPr="00E176BE" w:rsidRDefault="00E176BE" w:rsidP="000D3CDA">
            <w:pPr>
              <w:jc w:val="center"/>
              <w:rPr>
                <w:sz w:val="24"/>
                <w:szCs w:val="24"/>
              </w:rPr>
            </w:pPr>
            <w:r w:rsidRPr="00E176BE">
              <w:rPr>
                <w:sz w:val="24"/>
                <w:szCs w:val="24"/>
              </w:rPr>
              <w:t>56</w:t>
            </w:r>
          </w:p>
        </w:tc>
      </w:tr>
      <w:tr w:rsidR="00E176BE" w:rsidRPr="00E176BE" w14:paraId="60D0B8CF" w14:textId="77777777" w:rsidTr="000D3CDA">
        <w:tc>
          <w:tcPr>
            <w:tcW w:w="1701" w:type="dxa"/>
            <w:shd w:val="clear" w:color="auto" w:fill="auto"/>
          </w:tcPr>
          <w:p w14:paraId="2F923457" w14:textId="77777777" w:rsidR="00E176BE" w:rsidRPr="00E176BE" w:rsidRDefault="00E176BE" w:rsidP="000D3CDA">
            <w:pPr>
              <w:jc w:val="both"/>
              <w:rPr>
                <w:sz w:val="24"/>
                <w:szCs w:val="24"/>
              </w:rPr>
            </w:pPr>
            <w:r w:rsidRPr="00E176BE">
              <w:rPr>
                <w:sz w:val="24"/>
                <w:szCs w:val="24"/>
              </w:rPr>
              <w:t>2020-2021</w:t>
            </w:r>
          </w:p>
        </w:tc>
        <w:tc>
          <w:tcPr>
            <w:tcW w:w="3544" w:type="dxa"/>
            <w:shd w:val="clear" w:color="auto" w:fill="auto"/>
          </w:tcPr>
          <w:p w14:paraId="16EEC38D" w14:textId="77777777" w:rsidR="00E176BE" w:rsidRPr="00E176BE" w:rsidRDefault="00E176BE" w:rsidP="000D3CDA">
            <w:pPr>
              <w:jc w:val="center"/>
              <w:rPr>
                <w:sz w:val="24"/>
                <w:szCs w:val="24"/>
              </w:rPr>
            </w:pPr>
            <w:r w:rsidRPr="00E176BE">
              <w:rPr>
                <w:sz w:val="24"/>
                <w:szCs w:val="24"/>
              </w:rPr>
              <w:t>56</w:t>
            </w:r>
          </w:p>
        </w:tc>
      </w:tr>
      <w:tr w:rsidR="00E176BE" w:rsidRPr="00E176BE" w14:paraId="6A184194" w14:textId="77777777" w:rsidTr="000D3CDA">
        <w:tc>
          <w:tcPr>
            <w:tcW w:w="1701" w:type="dxa"/>
            <w:shd w:val="clear" w:color="auto" w:fill="auto"/>
          </w:tcPr>
          <w:p w14:paraId="424ECD11" w14:textId="77777777" w:rsidR="00E176BE" w:rsidRPr="00E176BE" w:rsidRDefault="00E176BE" w:rsidP="000D3CDA">
            <w:pPr>
              <w:jc w:val="both"/>
              <w:rPr>
                <w:sz w:val="24"/>
                <w:szCs w:val="24"/>
              </w:rPr>
            </w:pPr>
            <w:r w:rsidRPr="00E176BE">
              <w:rPr>
                <w:sz w:val="24"/>
                <w:szCs w:val="24"/>
              </w:rPr>
              <w:t>2021-2022</w:t>
            </w:r>
          </w:p>
        </w:tc>
        <w:tc>
          <w:tcPr>
            <w:tcW w:w="3544" w:type="dxa"/>
            <w:shd w:val="clear" w:color="auto" w:fill="auto"/>
          </w:tcPr>
          <w:p w14:paraId="641DE648" w14:textId="77777777" w:rsidR="00E176BE" w:rsidRPr="00E176BE" w:rsidRDefault="00E176BE" w:rsidP="000D3CDA">
            <w:pPr>
              <w:jc w:val="center"/>
              <w:rPr>
                <w:sz w:val="24"/>
                <w:szCs w:val="24"/>
              </w:rPr>
            </w:pPr>
            <w:r w:rsidRPr="00E176BE">
              <w:rPr>
                <w:sz w:val="24"/>
                <w:szCs w:val="24"/>
              </w:rPr>
              <w:t>55</w:t>
            </w:r>
          </w:p>
        </w:tc>
      </w:tr>
      <w:tr w:rsidR="00E176BE" w:rsidRPr="00E176BE" w14:paraId="26E397C2" w14:textId="77777777" w:rsidTr="000D3CDA">
        <w:tc>
          <w:tcPr>
            <w:tcW w:w="1701" w:type="dxa"/>
            <w:shd w:val="clear" w:color="auto" w:fill="auto"/>
          </w:tcPr>
          <w:p w14:paraId="3F98BA69" w14:textId="77777777" w:rsidR="00E176BE" w:rsidRPr="00E176BE" w:rsidRDefault="00E176BE" w:rsidP="000D3CDA">
            <w:pPr>
              <w:jc w:val="both"/>
              <w:rPr>
                <w:sz w:val="24"/>
                <w:szCs w:val="24"/>
              </w:rPr>
            </w:pPr>
            <w:r w:rsidRPr="00E176BE">
              <w:rPr>
                <w:sz w:val="24"/>
                <w:szCs w:val="24"/>
              </w:rPr>
              <w:t>2022-2023</w:t>
            </w:r>
          </w:p>
        </w:tc>
        <w:tc>
          <w:tcPr>
            <w:tcW w:w="3544" w:type="dxa"/>
            <w:shd w:val="clear" w:color="auto" w:fill="auto"/>
          </w:tcPr>
          <w:p w14:paraId="61341A58" w14:textId="77777777" w:rsidR="00E176BE" w:rsidRPr="00E176BE" w:rsidRDefault="00E176BE" w:rsidP="000D3CDA">
            <w:pPr>
              <w:jc w:val="center"/>
              <w:rPr>
                <w:sz w:val="24"/>
                <w:szCs w:val="24"/>
              </w:rPr>
            </w:pPr>
            <w:r w:rsidRPr="00E176BE">
              <w:rPr>
                <w:sz w:val="24"/>
                <w:szCs w:val="24"/>
              </w:rPr>
              <w:t>55</w:t>
            </w:r>
          </w:p>
        </w:tc>
      </w:tr>
      <w:tr w:rsidR="00E176BE" w:rsidRPr="00E176BE" w14:paraId="5F263A46" w14:textId="77777777" w:rsidTr="000D3CDA">
        <w:tc>
          <w:tcPr>
            <w:tcW w:w="1701" w:type="dxa"/>
            <w:shd w:val="clear" w:color="auto" w:fill="auto"/>
          </w:tcPr>
          <w:p w14:paraId="0441B5A3" w14:textId="77777777" w:rsidR="00E176BE" w:rsidRPr="00E176BE" w:rsidRDefault="00E176BE" w:rsidP="000D3CDA">
            <w:pPr>
              <w:jc w:val="both"/>
              <w:rPr>
                <w:sz w:val="24"/>
                <w:szCs w:val="24"/>
              </w:rPr>
            </w:pPr>
            <w:r w:rsidRPr="00E176BE">
              <w:rPr>
                <w:sz w:val="24"/>
                <w:szCs w:val="24"/>
              </w:rPr>
              <w:t>2023-2024</w:t>
            </w:r>
          </w:p>
        </w:tc>
        <w:tc>
          <w:tcPr>
            <w:tcW w:w="3544" w:type="dxa"/>
            <w:shd w:val="clear" w:color="auto" w:fill="auto"/>
          </w:tcPr>
          <w:p w14:paraId="67E1DE9E" w14:textId="77777777" w:rsidR="00E176BE" w:rsidRPr="00E176BE" w:rsidRDefault="00E176BE" w:rsidP="000D3CDA">
            <w:pPr>
              <w:jc w:val="center"/>
              <w:rPr>
                <w:sz w:val="24"/>
                <w:szCs w:val="24"/>
              </w:rPr>
            </w:pPr>
            <w:r w:rsidRPr="00E176BE">
              <w:rPr>
                <w:sz w:val="24"/>
                <w:szCs w:val="24"/>
              </w:rPr>
              <w:t>47</w:t>
            </w:r>
          </w:p>
        </w:tc>
      </w:tr>
    </w:tbl>
    <w:p w14:paraId="58967854"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Это продиктовано необходимостью экономии трудовых и временных ресурсов, слияния ГМО с тождественным функционалом.</w:t>
      </w:r>
    </w:p>
    <w:p w14:paraId="1F9313BF"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На начало учебного года упразднены следующие ГМО:</w:t>
      </w:r>
    </w:p>
    <w:p w14:paraId="68694912"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В ДОУ- ГМО воспитателей специальных и коррекционных групп, «Школа молодого воспитателя ДОУ», ГМО педагогов-психологов ДОУ, ГМО учителей- филологов, ГМО педагогов дополнительного образования ДОУ.</w:t>
      </w:r>
    </w:p>
    <w:p w14:paraId="2A252AB5"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В МОУ - ГМО вожатых (объединено с ГМО классных руководителей), ГМО учителей СККлассов (объединено с ГМО классных ПМП консилиумов), ГМО учителей информатики объединено с ГМО замдиректоров по информатизации).</w:t>
      </w:r>
    </w:p>
    <w:p w14:paraId="6EE41C32"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xml:space="preserve">Введенная в работу ГМО в 2022-2023 учебном году проектная деятельность реализуется в штатном режиме уже второй год и показывает свою эффективность. </w:t>
      </w:r>
      <w:r w:rsidRPr="00E176BE">
        <w:rPr>
          <w:rFonts w:eastAsia="+mn-ea"/>
          <w:color w:val="000000"/>
          <w:kern w:val="24"/>
          <w:sz w:val="28"/>
          <w:szCs w:val="28"/>
        </w:rPr>
        <w:lastRenderedPageBreak/>
        <w:t xml:space="preserve">Данный переход был осуществлен в рамках Конкурса, в целях мотивации и поддержки работы городских методических объединений.  </w:t>
      </w:r>
    </w:p>
    <w:p w14:paraId="401A9E14"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Так, из 47 ГМО на Конкурс проектов представлены 37 проектов, 36 проектов представлены предметными ГМО и 1 объединенный проект четырех ГМО.</w:t>
      </w:r>
    </w:p>
    <w:p w14:paraId="582F3F1A"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xml:space="preserve"> Проектная деятельность позволила городским методическим объединениям:</w:t>
      </w:r>
    </w:p>
    <w:p w14:paraId="2794C07B"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1.</w:t>
      </w:r>
      <w:r w:rsidRPr="00E176BE">
        <w:rPr>
          <w:rFonts w:eastAsia="+mn-ea"/>
          <w:color w:val="000000"/>
          <w:kern w:val="24"/>
          <w:sz w:val="28"/>
          <w:szCs w:val="28"/>
        </w:rPr>
        <w:tab/>
        <w:t xml:space="preserve"> реализовать сетевое взаимодействие образовательных организаций, решать насущные образовательные задачи, которые ранее были не под силу отдельным организациям и городским методическим объединениям;</w:t>
      </w:r>
    </w:p>
    <w:p w14:paraId="10A90814"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2.</w:t>
      </w:r>
      <w:r w:rsidRPr="00E176BE">
        <w:rPr>
          <w:rFonts w:eastAsia="+mn-ea"/>
          <w:color w:val="000000"/>
          <w:kern w:val="24"/>
          <w:sz w:val="28"/>
          <w:szCs w:val="28"/>
        </w:rPr>
        <w:tab/>
        <w:t xml:space="preserve"> получить мощный толчок к развитию за счет включения в проекты;</w:t>
      </w:r>
    </w:p>
    <w:p w14:paraId="3FA78F21"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3.</w:t>
      </w:r>
      <w:r w:rsidRPr="00E176BE">
        <w:rPr>
          <w:rFonts w:eastAsia="+mn-ea"/>
          <w:color w:val="000000"/>
          <w:kern w:val="24"/>
          <w:sz w:val="28"/>
          <w:szCs w:val="28"/>
        </w:rPr>
        <w:tab/>
        <w:t>получить реальные основания для социального позиционирования в муниципальной сфере образования;</w:t>
      </w:r>
    </w:p>
    <w:p w14:paraId="1A2AB0BE"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4.</w:t>
      </w:r>
      <w:r w:rsidRPr="00E176BE">
        <w:rPr>
          <w:rFonts w:eastAsia="+mn-ea"/>
          <w:color w:val="000000"/>
          <w:kern w:val="24"/>
          <w:sz w:val="28"/>
          <w:szCs w:val="28"/>
        </w:rPr>
        <w:tab/>
        <w:t>вести мониторинг достижения целевых показателей, который позволяет вовремя скорректировать работу над проектом и достичь цели. За счет этого руководитель городского методического объединения имеет возможность переходить от реактивной модели управления к проективной, планируя и обеспечивая наиболее перспективные направления развития.</w:t>
      </w:r>
    </w:p>
    <w:p w14:paraId="72CB34FF"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Всего за отчетный период на уровне, в рамках реализации проектной деятельности городских методических объединений, было проведено заседаний 189 (АППУГ 210). Из них:</w:t>
      </w:r>
    </w:p>
    <w:p w14:paraId="78BD21E1"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открытых уроков и занятий - 386 (АППУГ 496);</w:t>
      </w:r>
    </w:p>
    <w:p w14:paraId="0AC9AFB3"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внеурочной деятельности - 77 (АППУГ 151);</w:t>
      </w:r>
    </w:p>
    <w:p w14:paraId="76661C59"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методических семинаров, круглых столов и мастер-классов – 78 (АППУГ 58);</w:t>
      </w:r>
    </w:p>
    <w:p w14:paraId="465A769F"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внеурочных мероприятий – 17 (АППУГ11);</w:t>
      </w:r>
    </w:p>
    <w:p w14:paraId="17858802"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городских игр и конкурсов среди учащихся –95 (АППУГ 73);</w:t>
      </w:r>
    </w:p>
    <w:p w14:paraId="78BF6AD2"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городские игры и конкурсы среди учителей –4 (АППУГ 4);</w:t>
      </w:r>
    </w:p>
    <w:p w14:paraId="62720009"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 занятия по подготовке к ГИА -7(АППУГ4).</w:t>
      </w:r>
    </w:p>
    <w:p w14:paraId="4A783BF3" w14:textId="77777777" w:rsidR="00E176BE" w:rsidRPr="00E176BE" w:rsidRDefault="00E176BE" w:rsidP="00E176BE">
      <w:pPr>
        <w:ind w:firstLine="567"/>
        <w:contextualSpacing/>
        <w:jc w:val="both"/>
        <w:rPr>
          <w:rFonts w:eastAsia="+mn-ea"/>
          <w:color w:val="000000"/>
          <w:kern w:val="24"/>
          <w:sz w:val="28"/>
          <w:szCs w:val="28"/>
        </w:rPr>
      </w:pPr>
      <w:r w:rsidRPr="00E176BE">
        <w:rPr>
          <w:rFonts w:eastAsia="+mn-ea"/>
          <w:color w:val="000000"/>
          <w:kern w:val="24"/>
          <w:sz w:val="28"/>
          <w:szCs w:val="28"/>
        </w:rPr>
        <w:t>Сроки проведения Конкурса проектов продлены.</w:t>
      </w:r>
    </w:p>
    <w:p w14:paraId="254C67DD" w14:textId="77777777" w:rsidR="00E176BE" w:rsidRPr="00E176BE" w:rsidRDefault="00E176BE" w:rsidP="00E176BE">
      <w:pPr>
        <w:spacing w:after="160"/>
        <w:ind w:firstLine="567"/>
        <w:contextualSpacing/>
        <w:jc w:val="both"/>
        <w:rPr>
          <w:sz w:val="28"/>
          <w:szCs w:val="28"/>
          <w:lang w:eastAsia="en-US"/>
        </w:rPr>
      </w:pPr>
      <w:r w:rsidRPr="00E176BE">
        <w:rPr>
          <w:sz w:val="28"/>
          <w:szCs w:val="28"/>
          <w:lang w:eastAsia="en-US"/>
        </w:rPr>
        <w:t>В связи с реализацией проекта «Школа Минпросвещения России» на 2024 год, где школами-участницами являются все 16 общеобразовательных учреждений города. По плану мероприятий ведется методическое сопровождение в виде различных мероприятий: обучающих семинаров, конкурсов и олимпиад, консультаций для руководителей и управленческих команд, а также по успешному прохождению самодиагностик школ.</w:t>
      </w:r>
    </w:p>
    <w:p w14:paraId="7F393FD4" w14:textId="77777777" w:rsidR="00E176BE" w:rsidRPr="00E176BE" w:rsidRDefault="00E176BE" w:rsidP="00E176BE">
      <w:pPr>
        <w:ind w:firstLine="567"/>
        <w:contextualSpacing/>
        <w:jc w:val="both"/>
        <w:rPr>
          <w:sz w:val="28"/>
          <w:szCs w:val="28"/>
          <w:lang w:eastAsia="en-US"/>
        </w:rPr>
      </w:pPr>
      <w:r w:rsidRPr="00E176BE">
        <w:rPr>
          <w:sz w:val="28"/>
          <w:szCs w:val="28"/>
          <w:lang w:eastAsia="en-US"/>
        </w:rPr>
        <w:t>Результатом реализации проекта на 2024 год стали следующие достижения ОО:</w:t>
      </w:r>
    </w:p>
    <w:p w14:paraId="5252B135" w14:textId="77777777" w:rsidR="00E176BE" w:rsidRPr="00E176BE" w:rsidRDefault="00E176BE" w:rsidP="00E176BE">
      <w:pPr>
        <w:ind w:firstLine="567"/>
        <w:jc w:val="both"/>
        <w:rPr>
          <w:sz w:val="28"/>
          <w:szCs w:val="28"/>
          <w:lang w:eastAsia="en-US"/>
        </w:rPr>
      </w:pPr>
      <w:r w:rsidRPr="00E176BE">
        <w:rPr>
          <w:sz w:val="28"/>
          <w:szCs w:val="28"/>
          <w:lang w:eastAsia="en-US"/>
        </w:rPr>
        <w:t>- МБОУ Гимназия №5, МАОУ Лицей №15, МБОУ СОШ №18 г. Кызыла вошли в публикацию во всероссийский Альманах.</w:t>
      </w:r>
    </w:p>
    <w:p w14:paraId="49652E92" w14:textId="77777777" w:rsidR="00E176BE" w:rsidRPr="00E176BE" w:rsidRDefault="00E176BE" w:rsidP="00E176BE">
      <w:pPr>
        <w:ind w:firstLine="567"/>
        <w:jc w:val="both"/>
        <w:rPr>
          <w:sz w:val="28"/>
          <w:szCs w:val="28"/>
          <w:lang w:eastAsia="en-US"/>
        </w:rPr>
      </w:pPr>
      <w:r w:rsidRPr="00E176BE">
        <w:rPr>
          <w:sz w:val="28"/>
          <w:szCs w:val="28"/>
          <w:lang w:eastAsia="en-US"/>
        </w:rPr>
        <w:t>- по проекту «Флагманы образования» победителями регионального этапа и попали на финал в ноябре 2024 году в г. Москва.</w:t>
      </w:r>
    </w:p>
    <w:p w14:paraId="49B87B98" w14:textId="77777777" w:rsidR="00E176BE" w:rsidRPr="00E176BE" w:rsidRDefault="00E176BE" w:rsidP="00E176BE">
      <w:pPr>
        <w:ind w:firstLine="567"/>
        <w:jc w:val="both"/>
        <w:rPr>
          <w:sz w:val="28"/>
          <w:szCs w:val="28"/>
          <w:lang w:eastAsia="en-US"/>
        </w:rPr>
      </w:pPr>
      <w:r w:rsidRPr="00E176BE">
        <w:rPr>
          <w:sz w:val="28"/>
          <w:szCs w:val="28"/>
          <w:lang w:eastAsia="en-US"/>
        </w:rPr>
        <w:t xml:space="preserve"> - приняли участие в</w:t>
      </w:r>
      <w:r w:rsidRPr="00E176BE">
        <w:rPr>
          <w:iCs/>
          <w:sz w:val="28"/>
          <w:szCs w:val="28"/>
          <w:lang w:eastAsia="en-US"/>
        </w:rPr>
        <w:t xml:space="preserve"> олимпиаде «Управленческое пятиборье</w:t>
      </w:r>
      <w:r w:rsidRPr="00E176BE">
        <w:rPr>
          <w:sz w:val="28"/>
          <w:szCs w:val="28"/>
          <w:lang w:eastAsia="en-US"/>
        </w:rPr>
        <w:t>» в 2024 году 3 школьные команды (СОШ № 1,7,17) и муниципальная команда (Департамент по образованию мэрии города Кызыла).</w:t>
      </w:r>
    </w:p>
    <w:p w14:paraId="456A46EB" w14:textId="77777777" w:rsidR="00E176BE" w:rsidRPr="00E176BE" w:rsidRDefault="00E176BE" w:rsidP="00E176BE">
      <w:pPr>
        <w:ind w:firstLine="567"/>
        <w:jc w:val="both"/>
        <w:rPr>
          <w:sz w:val="28"/>
          <w:szCs w:val="28"/>
          <w:lang w:eastAsia="en-US"/>
        </w:rPr>
      </w:pPr>
      <w:r w:rsidRPr="00E176BE">
        <w:rPr>
          <w:sz w:val="28"/>
          <w:szCs w:val="28"/>
          <w:lang w:eastAsia="en-US"/>
        </w:rPr>
        <w:t>-   приняли участие в региональном конкурсе «Программ развития ОО», где победителями стали Гимназия №5 в номинации «Знание» и Школа №8 в номинации «Учитель. Школьная команда».</w:t>
      </w:r>
    </w:p>
    <w:p w14:paraId="0D1A382D" w14:textId="750CEA36" w:rsidR="00352332" w:rsidRDefault="00352332" w:rsidP="00064A1D">
      <w:pPr>
        <w:pStyle w:val="Default"/>
        <w:jc w:val="both"/>
        <w:rPr>
          <w:rFonts w:eastAsia="Calibri"/>
          <w:color w:val="auto"/>
          <w:sz w:val="28"/>
          <w:szCs w:val="28"/>
          <w:lang w:eastAsia="en-US"/>
        </w:rPr>
      </w:pPr>
    </w:p>
    <w:p w14:paraId="4D566247" w14:textId="02E436B7" w:rsidR="00986A86" w:rsidRDefault="00986A86" w:rsidP="00EE49B0">
      <w:pPr>
        <w:pStyle w:val="Default"/>
        <w:ind w:firstLine="567"/>
        <w:jc w:val="both"/>
        <w:rPr>
          <w:rFonts w:eastAsia="Calibri"/>
          <w:b/>
          <w:color w:val="auto"/>
          <w:sz w:val="28"/>
          <w:szCs w:val="28"/>
          <w:lang w:eastAsia="en-US"/>
        </w:rPr>
      </w:pPr>
      <w:r>
        <w:rPr>
          <w:rFonts w:eastAsia="Calibri"/>
          <w:b/>
          <w:color w:val="auto"/>
          <w:sz w:val="28"/>
          <w:szCs w:val="28"/>
          <w:lang w:eastAsia="en-US"/>
        </w:rPr>
        <w:lastRenderedPageBreak/>
        <w:t xml:space="preserve">2. </w:t>
      </w:r>
      <w:r w:rsidRPr="00986A86">
        <w:rPr>
          <w:rFonts w:eastAsia="Calibri"/>
          <w:b/>
          <w:color w:val="auto"/>
          <w:sz w:val="28"/>
          <w:szCs w:val="28"/>
          <w:lang w:eastAsia="en-US"/>
        </w:rPr>
        <w:t xml:space="preserve">Повышение качества образования и доступности дошкольного образования. </w:t>
      </w:r>
    </w:p>
    <w:p w14:paraId="5C0FDC6E" w14:textId="3A904FE9"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2.1. </w:t>
      </w:r>
      <w:r w:rsidR="00AB7C0E" w:rsidRPr="00F672CE">
        <w:rPr>
          <w:rFonts w:eastAsia="Calibri"/>
          <w:b/>
          <w:i/>
          <w:color w:val="auto"/>
          <w:sz w:val="28"/>
          <w:szCs w:val="28"/>
          <w:u w:val="single"/>
          <w:lang w:eastAsia="en-US"/>
        </w:rPr>
        <w:t xml:space="preserve">Дошкольное </w:t>
      </w:r>
      <w:r w:rsidRPr="00F672CE">
        <w:rPr>
          <w:rFonts w:eastAsia="Calibri"/>
          <w:b/>
          <w:i/>
          <w:color w:val="auto"/>
          <w:sz w:val="28"/>
          <w:szCs w:val="28"/>
          <w:u w:val="single"/>
          <w:lang w:eastAsia="en-US"/>
        </w:rPr>
        <w:t>образовани</w:t>
      </w:r>
      <w:r w:rsidR="00AB7C0E" w:rsidRPr="00F672CE">
        <w:rPr>
          <w:rFonts w:eastAsia="Calibri"/>
          <w:b/>
          <w:i/>
          <w:color w:val="auto"/>
          <w:sz w:val="28"/>
          <w:szCs w:val="28"/>
          <w:u w:val="single"/>
          <w:lang w:eastAsia="en-US"/>
        </w:rPr>
        <w:t>е</w:t>
      </w:r>
      <w:r w:rsidRPr="00F672CE">
        <w:rPr>
          <w:rFonts w:eastAsia="Calibri"/>
          <w:i/>
          <w:color w:val="auto"/>
          <w:sz w:val="28"/>
          <w:szCs w:val="28"/>
          <w:lang w:eastAsia="en-US"/>
        </w:rPr>
        <w:t>.</w:t>
      </w:r>
      <w:r w:rsidRPr="00EE49B0">
        <w:rPr>
          <w:rFonts w:eastAsia="Calibri"/>
          <w:color w:val="auto"/>
          <w:sz w:val="28"/>
          <w:szCs w:val="28"/>
          <w:lang w:eastAsia="en-US"/>
        </w:rPr>
        <w:t xml:space="preserve"> </w:t>
      </w:r>
    </w:p>
    <w:p w14:paraId="67885115" w14:textId="7E64D492"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В городе Кызыле функционирует 35 дошкольных образовательных учреждения (далее по тексту – ДОУ). В них функционирует 336 групп, численность воспитанников составляет 10126 детей, доля переполненности составляет в среднем по городу 48%. За отмеченный период в сфере дошкольного образования активно развивается сегмент раннего развития детей, группы раннего развития имеют спрос со стороны, чьи папы являются участниками СВО на Украине. Поэтому в ДОУ г. Кызыла снижение численности воспитанников отсутствует. </w:t>
      </w:r>
    </w:p>
    <w:p w14:paraId="739B8CC2"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Несмотря на принимаемые меры, в системе дошкольного образования города Кызыла сохраняется ряд проблем – это очередность в ДОУ, которая продолжает оставаться для города серьезной проблемой. В автоматизированной информационной системе на учете для поступления в ДОУ г. Кызыла состоят 7197 детей, из них по общей очереди - 4279, по льготной очереди – 2918. Желающие поступить в детский сад (актуальный спрос) на 1 января 2025 года составляет от 1,5 до 7 лет – 2062 детей.</w:t>
      </w:r>
    </w:p>
    <w:p w14:paraId="3173F187"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Существуют вариативные формы — это современные модели дошкольного образования в городе Кызыле, которые предусмотрены на разный режим пребывания детей, как с нормой развития, так и с ограниченными возможностями здоровья и особыми образовательными потребностями. </w:t>
      </w:r>
    </w:p>
    <w:p w14:paraId="4805960B"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Функционируют виды вариативных форм: </w:t>
      </w:r>
    </w:p>
    <w:p w14:paraId="195A0136"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группы кратковременного пребывания для детей, не посещающих ДОУ, с целью выравнивания стартовых возможностей детей из разных социальных слоев населения и для увеличения охвата детей дошкольным образованием. Численность детей, посещающих данные группы, - 68;</w:t>
      </w:r>
    </w:p>
    <w:p w14:paraId="2CED2699"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субботние «Мини-школы». Количество посещающих детей в 20-ти детских садах №№ 1, 3, 4, 6, 7, 10, 11, 18, 19, 21, 25, 28, 30, 31, 35, 36, 37, 38, 39, 40 достигает 209 детей;</w:t>
      </w:r>
    </w:p>
    <w:p w14:paraId="20EE74FB"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 - консультационные пункты для детей в возрасте от 2 до 7 лет, воспитывающихся в условиях семьи, организованы в 35 дошкольных образовательных учреждениях. Специалистами дошкольных учреждений в 2024 году предоставлены 3623 теоретических и практических семинаров, лекторий, консультаций, в том числе родителям (законным представителям) оказана психолого-педагогическая помощь для поддержки всестороннего развития личности детей и в оказании содействия в социализации детей дошкольного возраста;</w:t>
      </w:r>
    </w:p>
    <w:p w14:paraId="770A79E7"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 предшкольная подготовка в 35 дошкольных учреждениях города организована в 64 подготовительных к школе групп с численностью 2244 детей. </w:t>
      </w:r>
    </w:p>
    <w:p w14:paraId="67F38003"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Негосударственный сектор дошкольного образования в городе Кызыле представлен 5 частными детскими садами и посещают их 500 детей. Муниципалитет намерен и в дальнейшем продолжать работу по созданию дополнительных мест в дошкольном образовании, в том числе, за счёт развития государственного частного партнерства.</w:t>
      </w:r>
    </w:p>
    <w:p w14:paraId="4EAE7918" w14:textId="1BF1AAAB" w:rsidR="00EE49B0" w:rsidRPr="00EE49B0" w:rsidRDefault="0057249A" w:rsidP="00EE49B0">
      <w:pPr>
        <w:pStyle w:val="Default"/>
        <w:ind w:firstLine="567"/>
        <w:jc w:val="both"/>
        <w:rPr>
          <w:rFonts w:eastAsia="Calibri"/>
          <w:color w:val="auto"/>
          <w:sz w:val="28"/>
          <w:szCs w:val="28"/>
          <w:lang w:eastAsia="en-US"/>
        </w:rPr>
      </w:pPr>
      <w:r>
        <w:rPr>
          <w:rFonts w:eastAsia="Calibri"/>
          <w:color w:val="auto"/>
          <w:sz w:val="28"/>
          <w:szCs w:val="28"/>
          <w:lang w:eastAsia="en-US"/>
        </w:rPr>
        <w:t>Д</w:t>
      </w:r>
      <w:r w:rsidR="00EE49B0" w:rsidRPr="00EE49B0">
        <w:rPr>
          <w:rFonts w:eastAsia="Calibri"/>
          <w:color w:val="auto"/>
          <w:sz w:val="28"/>
          <w:szCs w:val="28"/>
          <w:lang w:eastAsia="en-US"/>
        </w:rPr>
        <w:t>ля увеличения доступности дошкольного образования в г. Кызыле</w:t>
      </w:r>
      <w:r w:rsidR="001719BF">
        <w:rPr>
          <w:rFonts w:eastAsia="Calibri"/>
          <w:color w:val="auto"/>
          <w:sz w:val="28"/>
          <w:szCs w:val="28"/>
          <w:lang w:eastAsia="en-US"/>
        </w:rPr>
        <w:t xml:space="preserve"> проводятся следующие мероприятия:</w:t>
      </w:r>
    </w:p>
    <w:p w14:paraId="16686F81" w14:textId="75E59AAB" w:rsidR="00EE49B0" w:rsidRPr="00EE49B0" w:rsidRDefault="001719BF" w:rsidP="00EE49B0">
      <w:pPr>
        <w:pStyle w:val="Default"/>
        <w:ind w:firstLine="567"/>
        <w:jc w:val="both"/>
        <w:rPr>
          <w:rFonts w:eastAsia="Calibri"/>
          <w:color w:val="auto"/>
          <w:sz w:val="28"/>
          <w:szCs w:val="28"/>
          <w:lang w:eastAsia="en-US"/>
        </w:rPr>
      </w:pPr>
      <w:r>
        <w:rPr>
          <w:rFonts w:eastAsia="Calibri"/>
          <w:color w:val="auto"/>
          <w:sz w:val="28"/>
          <w:szCs w:val="28"/>
          <w:lang w:eastAsia="en-US"/>
        </w:rPr>
        <w:lastRenderedPageBreak/>
        <w:t xml:space="preserve">- </w:t>
      </w:r>
      <w:r w:rsidR="00EE49B0" w:rsidRPr="00EE49B0">
        <w:rPr>
          <w:rFonts w:eastAsia="Calibri"/>
          <w:color w:val="auto"/>
          <w:sz w:val="28"/>
          <w:szCs w:val="28"/>
          <w:lang w:eastAsia="en-US"/>
        </w:rPr>
        <w:t xml:space="preserve"> направлены официальные письма от имени мэра г. Кызыла К.Б. Сагаан-оола сенатору Российской Федерации Д.И. Оюн о нехватке мест в </w:t>
      </w:r>
      <w:r>
        <w:rPr>
          <w:rFonts w:eastAsia="Calibri"/>
          <w:color w:val="auto"/>
          <w:sz w:val="28"/>
          <w:szCs w:val="28"/>
          <w:lang w:eastAsia="en-US"/>
        </w:rPr>
        <w:t xml:space="preserve">детских садах и о содействии в решении данной проблемы. </w:t>
      </w:r>
    </w:p>
    <w:p w14:paraId="3F8A5CEA"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В августе месяце 2024 года направлены официальные письма по поддержке строительства 11 дошкольных образовательных учреждений на территории г. Кызыла: заместителю Главы РТ Сарыглар О.Д., И.О. Министру образования РТ, Мэру г. Кызыла К.Б. Сагаан-оолу, Уполномоченному по правам детей Сенгии С.Х. </w:t>
      </w:r>
    </w:p>
    <w:p w14:paraId="3A1B4790" w14:textId="1329AD34" w:rsidR="00EE49B0" w:rsidRPr="00EE49B0" w:rsidRDefault="00383EB9" w:rsidP="00EE49B0">
      <w:pPr>
        <w:pStyle w:val="Default"/>
        <w:ind w:firstLine="567"/>
        <w:jc w:val="both"/>
        <w:rPr>
          <w:rFonts w:eastAsia="Calibri"/>
          <w:color w:val="auto"/>
          <w:sz w:val="28"/>
          <w:szCs w:val="28"/>
          <w:lang w:eastAsia="en-US"/>
        </w:rPr>
      </w:pPr>
      <w:r>
        <w:rPr>
          <w:rFonts w:eastAsia="Calibri"/>
          <w:color w:val="auto"/>
          <w:sz w:val="28"/>
          <w:szCs w:val="28"/>
          <w:lang w:eastAsia="en-US"/>
        </w:rPr>
        <w:t>- с</w:t>
      </w:r>
      <w:r w:rsidR="00EE49B0" w:rsidRPr="00EE49B0">
        <w:rPr>
          <w:rFonts w:eastAsia="Calibri"/>
          <w:color w:val="auto"/>
          <w:sz w:val="28"/>
          <w:szCs w:val="28"/>
          <w:lang w:eastAsia="en-US"/>
        </w:rPr>
        <w:t>овместно с Минстроем Тувы и Мэрией г. Кызыла, в соответствии с Генеральным планом города Кызыла до 2030 года, предусмотрены земельные участки с указанием вида разрешенного использования под строительство детских садов в среднем на 3190 мест, что прогнозирует снижение потребности в местах в дошкольных учреждениях на 40,5 процентов:</w:t>
      </w:r>
    </w:p>
    <w:p w14:paraId="43952EE3"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Микрорайон «Полигонный» – 2 ДОУ на 280 мест, </w:t>
      </w:r>
    </w:p>
    <w:p w14:paraId="4D34908F"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Микрорайон «Монгун» – 1 ДОУ на 280 мест; </w:t>
      </w:r>
    </w:p>
    <w:p w14:paraId="749A8C79"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Микрорайон «Иркутский» – 1 ДОУ на 420 мест;</w:t>
      </w:r>
      <w:r w:rsidRPr="00EE49B0">
        <w:rPr>
          <w:rFonts w:eastAsia="Calibri"/>
          <w:color w:val="auto"/>
          <w:sz w:val="28"/>
          <w:szCs w:val="28"/>
          <w:lang w:eastAsia="en-US"/>
        </w:rPr>
        <w:tab/>
      </w:r>
    </w:p>
    <w:p w14:paraId="680BE595"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3 и 4 микрорайон Спутника– 2 ДОУ на 560 мест; </w:t>
      </w:r>
    </w:p>
    <w:p w14:paraId="2B736710" w14:textId="3EA0AB99"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Микрорайон «Московский» – 2 ДОУ на 780 мест;</w:t>
      </w:r>
    </w:p>
    <w:p w14:paraId="054593CD" w14:textId="5A47AB0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Микрорайон «Вавилинский затон» – 3 ДОУ на 840 мест, в том числе 30 мест (для детей с ОВЗ).</w:t>
      </w:r>
    </w:p>
    <w:p w14:paraId="6B957B04"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Для развития кадрового потенциала муниципальной системы дошкольного образования, создания условий для формирования квалифицированного состава управленческих и педагогических кадров, повышения профессионального мастерства педагогов, становления и закрепления в отрасли молодых педагогов ведется работа в рамках 8 городских методических объединений.</w:t>
      </w:r>
    </w:p>
    <w:p w14:paraId="609D3A7E"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Также осваиваются и внедряются инновационные информационно-коммуникативные технологии в 3 ДОУ (№ 1,15,36) с использованием «Мобильного Электронного Образования».</w:t>
      </w:r>
    </w:p>
    <w:p w14:paraId="0AD9DF4D"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Реализуется муниципальный инновационный проект «Детский сад – территория счастливого детства» (взаимопосещение мероприятий педагогами детских садов в рамках гостевого обмена, премирование лучших воспитателей ДОО). Педагоги активно участвуют в профессиональных конкурсах различных уровней, распространяют опыт инновационной деятельности в системе дошкольного образования на базе проектной площадки Международной педагогической академии дошкольного образования - Детского сада № 1 «Золотой ключик». </w:t>
      </w:r>
    </w:p>
    <w:p w14:paraId="6358332F"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С августа месяца Детский сад №17 «Салгал» г. Кызыла является пилотной площадкой, апробирующий парциальную программу духовно-нравственного и патриотического воспитания «Опора для души», проведение для педагогов ДОО «Диагностики профессиональных дефицитов как средство построения индивидуального образовательного маршрута» для выявления компетентности в области дошкольного образования.</w:t>
      </w:r>
    </w:p>
    <w:p w14:paraId="13D1D786" w14:textId="77777777" w:rsidR="00EE49B0" w:rsidRPr="00383EB9" w:rsidRDefault="00EE49B0" w:rsidP="00EE49B0">
      <w:pPr>
        <w:pStyle w:val="Default"/>
        <w:ind w:firstLine="567"/>
        <w:jc w:val="both"/>
        <w:rPr>
          <w:rFonts w:eastAsia="Calibri"/>
          <w:b/>
          <w:i/>
          <w:color w:val="auto"/>
          <w:sz w:val="28"/>
          <w:szCs w:val="28"/>
          <w:lang w:eastAsia="en-US"/>
        </w:rPr>
      </w:pPr>
      <w:r w:rsidRPr="00EE49B0">
        <w:rPr>
          <w:rFonts w:eastAsia="Calibri"/>
          <w:color w:val="auto"/>
          <w:sz w:val="28"/>
          <w:szCs w:val="28"/>
          <w:lang w:eastAsia="en-US"/>
        </w:rPr>
        <w:t xml:space="preserve">2.2. </w:t>
      </w:r>
      <w:r w:rsidRPr="00F672CE">
        <w:rPr>
          <w:rFonts w:eastAsia="Calibri"/>
          <w:b/>
          <w:i/>
          <w:color w:val="auto"/>
          <w:sz w:val="28"/>
          <w:szCs w:val="28"/>
          <w:u w:val="single"/>
          <w:lang w:eastAsia="en-US"/>
        </w:rPr>
        <w:t>Общее образование.</w:t>
      </w:r>
      <w:r w:rsidRPr="00383EB9">
        <w:rPr>
          <w:rFonts w:eastAsia="Calibri"/>
          <w:b/>
          <w:i/>
          <w:color w:val="auto"/>
          <w:sz w:val="28"/>
          <w:szCs w:val="28"/>
          <w:lang w:eastAsia="en-US"/>
        </w:rPr>
        <w:t xml:space="preserve"> </w:t>
      </w:r>
    </w:p>
    <w:p w14:paraId="21285924"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 xml:space="preserve">За последние три учебных года количество школьников города увеличилось с 29424 до 30918 человек, которые обучаются в 1164 класс-комплектах с наполняемостью в 27-31 ученик (при норме 25 человек) в двухсменном режиме, или </w:t>
      </w:r>
      <w:r w:rsidRPr="00AB7C0E">
        <w:rPr>
          <w:rFonts w:eastAsia="+mn-ea"/>
          <w:color w:val="000000"/>
          <w:kern w:val="24"/>
          <w:sz w:val="28"/>
          <w:szCs w:val="28"/>
        </w:rPr>
        <w:lastRenderedPageBreak/>
        <w:t>перегруженность школ составляет 105,8 %, то есть сверх нормы обучается 1684 школьника при проектной мощности на 29172 детей.</w:t>
      </w:r>
    </w:p>
    <w:p w14:paraId="23F07FD7"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 xml:space="preserve">Сведения по комплектованию школ за последние 3 года показывают увеличение общего количества обучающихся на 1494 человек и на 84 класс-комплектов. </w:t>
      </w:r>
    </w:p>
    <w:tbl>
      <w:tblPr>
        <w:tblW w:w="8950"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796"/>
        <w:gridCol w:w="3260"/>
        <w:gridCol w:w="2410"/>
      </w:tblGrid>
      <w:tr w:rsidR="00AB7C0E" w:rsidRPr="00AB7C0E" w14:paraId="69E120AB" w14:textId="77777777" w:rsidTr="00D27684">
        <w:trPr>
          <w:trHeight w:val="250"/>
        </w:trPr>
        <w:tc>
          <w:tcPr>
            <w:tcW w:w="484" w:type="dxa"/>
          </w:tcPr>
          <w:p w14:paraId="2C8B54B0" w14:textId="77777777" w:rsidR="00AB7C0E" w:rsidRPr="00AB7C0E" w:rsidRDefault="00AB7C0E" w:rsidP="00D27684">
            <w:pPr>
              <w:spacing w:before="100" w:beforeAutospacing="1" w:afterAutospacing="1"/>
              <w:jc w:val="both"/>
              <w:rPr>
                <w:sz w:val="24"/>
                <w:szCs w:val="24"/>
              </w:rPr>
            </w:pPr>
            <w:r w:rsidRPr="00AB7C0E">
              <w:rPr>
                <w:sz w:val="24"/>
                <w:szCs w:val="24"/>
              </w:rPr>
              <w:t>№</w:t>
            </w:r>
          </w:p>
        </w:tc>
        <w:tc>
          <w:tcPr>
            <w:tcW w:w="2796" w:type="dxa"/>
          </w:tcPr>
          <w:p w14:paraId="783CC0D8" w14:textId="77777777" w:rsidR="00AB7C0E" w:rsidRPr="00AB7C0E" w:rsidRDefault="00AB7C0E" w:rsidP="00D27684">
            <w:pPr>
              <w:spacing w:before="100" w:beforeAutospacing="1" w:afterAutospacing="1"/>
              <w:jc w:val="center"/>
              <w:rPr>
                <w:sz w:val="24"/>
                <w:szCs w:val="24"/>
              </w:rPr>
            </w:pPr>
            <w:r w:rsidRPr="00AB7C0E">
              <w:rPr>
                <w:sz w:val="24"/>
                <w:szCs w:val="24"/>
              </w:rPr>
              <w:t>Период</w:t>
            </w:r>
          </w:p>
        </w:tc>
        <w:tc>
          <w:tcPr>
            <w:tcW w:w="3260" w:type="dxa"/>
          </w:tcPr>
          <w:p w14:paraId="4DBF27A9" w14:textId="77777777" w:rsidR="00AB7C0E" w:rsidRPr="00AB7C0E" w:rsidRDefault="00AB7C0E" w:rsidP="00D27684">
            <w:pPr>
              <w:spacing w:before="100" w:beforeAutospacing="1" w:afterAutospacing="1"/>
              <w:jc w:val="center"/>
              <w:rPr>
                <w:sz w:val="24"/>
                <w:szCs w:val="24"/>
              </w:rPr>
            </w:pPr>
            <w:r w:rsidRPr="00AB7C0E">
              <w:rPr>
                <w:sz w:val="24"/>
                <w:szCs w:val="24"/>
              </w:rPr>
              <w:t>Общее количество класс-комплектов</w:t>
            </w:r>
          </w:p>
        </w:tc>
        <w:tc>
          <w:tcPr>
            <w:tcW w:w="2410" w:type="dxa"/>
          </w:tcPr>
          <w:p w14:paraId="39616EB6" w14:textId="77777777" w:rsidR="00AB7C0E" w:rsidRPr="00AB7C0E" w:rsidRDefault="00AB7C0E" w:rsidP="00D27684">
            <w:pPr>
              <w:spacing w:before="100" w:beforeAutospacing="1" w:afterAutospacing="1"/>
              <w:jc w:val="center"/>
              <w:rPr>
                <w:sz w:val="24"/>
                <w:szCs w:val="24"/>
              </w:rPr>
            </w:pPr>
            <w:r w:rsidRPr="00AB7C0E">
              <w:rPr>
                <w:sz w:val="24"/>
                <w:szCs w:val="24"/>
              </w:rPr>
              <w:t>Общее количество обучающихся</w:t>
            </w:r>
          </w:p>
        </w:tc>
      </w:tr>
      <w:tr w:rsidR="00AB7C0E" w:rsidRPr="00AB7C0E" w14:paraId="41829471" w14:textId="77777777" w:rsidTr="00D27684">
        <w:trPr>
          <w:trHeight w:val="89"/>
        </w:trPr>
        <w:tc>
          <w:tcPr>
            <w:tcW w:w="484" w:type="dxa"/>
          </w:tcPr>
          <w:p w14:paraId="7CAF372E" w14:textId="77777777" w:rsidR="00AB7C0E" w:rsidRPr="00AB7C0E" w:rsidRDefault="00AB7C0E" w:rsidP="00D27684">
            <w:pPr>
              <w:spacing w:before="100" w:beforeAutospacing="1" w:afterAutospacing="1"/>
              <w:jc w:val="both"/>
              <w:rPr>
                <w:sz w:val="24"/>
                <w:szCs w:val="24"/>
                <w:lang w:val="en-US"/>
              </w:rPr>
            </w:pPr>
            <w:r w:rsidRPr="00AB7C0E">
              <w:rPr>
                <w:sz w:val="24"/>
                <w:szCs w:val="24"/>
                <w:lang w:val="en-US"/>
              </w:rPr>
              <w:t>1</w:t>
            </w:r>
          </w:p>
        </w:tc>
        <w:tc>
          <w:tcPr>
            <w:tcW w:w="2796" w:type="dxa"/>
          </w:tcPr>
          <w:p w14:paraId="68E4D19A" w14:textId="77777777" w:rsidR="00AB7C0E" w:rsidRPr="00AB7C0E" w:rsidRDefault="00AB7C0E" w:rsidP="00D27684">
            <w:pPr>
              <w:spacing w:before="100" w:beforeAutospacing="1" w:afterAutospacing="1"/>
              <w:jc w:val="both"/>
              <w:rPr>
                <w:sz w:val="24"/>
                <w:szCs w:val="24"/>
              </w:rPr>
            </w:pPr>
            <w:r w:rsidRPr="00AB7C0E">
              <w:rPr>
                <w:sz w:val="24"/>
                <w:szCs w:val="24"/>
              </w:rPr>
              <w:t>2022-2023 учебный год</w:t>
            </w:r>
          </w:p>
        </w:tc>
        <w:tc>
          <w:tcPr>
            <w:tcW w:w="3260" w:type="dxa"/>
          </w:tcPr>
          <w:p w14:paraId="2D49DE62" w14:textId="77777777" w:rsidR="00AB7C0E" w:rsidRPr="00AB7C0E" w:rsidRDefault="00AB7C0E" w:rsidP="00D27684">
            <w:pPr>
              <w:spacing w:before="100" w:beforeAutospacing="1" w:afterAutospacing="1"/>
              <w:jc w:val="center"/>
              <w:rPr>
                <w:sz w:val="24"/>
                <w:szCs w:val="24"/>
              </w:rPr>
            </w:pPr>
            <w:r w:rsidRPr="00AB7C0E">
              <w:rPr>
                <w:sz w:val="24"/>
                <w:szCs w:val="24"/>
              </w:rPr>
              <w:t>1072</w:t>
            </w:r>
          </w:p>
        </w:tc>
        <w:tc>
          <w:tcPr>
            <w:tcW w:w="2410" w:type="dxa"/>
          </w:tcPr>
          <w:p w14:paraId="05E51C7D" w14:textId="77777777" w:rsidR="00AB7C0E" w:rsidRPr="00AB7C0E" w:rsidRDefault="00AB7C0E" w:rsidP="00D27684">
            <w:pPr>
              <w:spacing w:before="100" w:beforeAutospacing="1" w:afterAutospacing="1"/>
              <w:jc w:val="center"/>
              <w:rPr>
                <w:sz w:val="24"/>
                <w:szCs w:val="24"/>
              </w:rPr>
            </w:pPr>
            <w:r w:rsidRPr="00AB7C0E">
              <w:rPr>
                <w:sz w:val="24"/>
                <w:szCs w:val="24"/>
              </w:rPr>
              <w:t>29424</w:t>
            </w:r>
          </w:p>
        </w:tc>
      </w:tr>
      <w:tr w:rsidR="00AB7C0E" w:rsidRPr="00AB7C0E" w14:paraId="03F39335" w14:textId="77777777" w:rsidTr="00D27684">
        <w:trPr>
          <w:trHeight w:val="70"/>
        </w:trPr>
        <w:tc>
          <w:tcPr>
            <w:tcW w:w="484" w:type="dxa"/>
          </w:tcPr>
          <w:p w14:paraId="49859342" w14:textId="77777777" w:rsidR="00AB7C0E" w:rsidRPr="00AB7C0E" w:rsidRDefault="00AB7C0E" w:rsidP="00D27684">
            <w:pPr>
              <w:spacing w:before="100" w:beforeAutospacing="1" w:afterAutospacing="1"/>
              <w:jc w:val="both"/>
              <w:rPr>
                <w:sz w:val="24"/>
                <w:szCs w:val="24"/>
                <w:lang w:val="en-US"/>
              </w:rPr>
            </w:pPr>
            <w:r w:rsidRPr="00AB7C0E">
              <w:rPr>
                <w:sz w:val="24"/>
                <w:szCs w:val="24"/>
                <w:lang w:val="en-US"/>
              </w:rPr>
              <w:t>2</w:t>
            </w:r>
          </w:p>
        </w:tc>
        <w:tc>
          <w:tcPr>
            <w:tcW w:w="2796" w:type="dxa"/>
          </w:tcPr>
          <w:p w14:paraId="246F2D82" w14:textId="77777777" w:rsidR="00AB7C0E" w:rsidRPr="00AB7C0E" w:rsidRDefault="00AB7C0E" w:rsidP="00D27684">
            <w:pPr>
              <w:spacing w:before="100" w:beforeAutospacing="1" w:afterAutospacing="1"/>
              <w:jc w:val="both"/>
              <w:rPr>
                <w:sz w:val="24"/>
                <w:szCs w:val="24"/>
              </w:rPr>
            </w:pPr>
            <w:r w:rsidRPr="00AB7C0E">
              <w:rPr>
                <w:sz w:val="24"/>
                <w:szCs w:val="24"/>
              </w:rPr>
              <w:t>2023-2024 учебный год</w:t>
            </w:r>
          </w:p>
        </w:tc>
        <w:tc>
          <w:tcPr>
            <w:tcW w:w="3260" w:type="dxa"/>
          </w:tcPr>
          <w:p w14:paraId="5831A898" w14:textId="77777777" w:rsidR="00AB7C0E" w:rsidRPr="00AB7C0E" w:rsidRDefault="00AB7C0E" w:rsidP="00D27684">
            <w:pPr>
              <w:spacing w:before="100" w:beforeAutospacing="1" w:afterAutospacing="1"/>
              <w:jc w:val="center"/>
              <w:rPr>
                <w:sz w:val="24"/>
                <w:szCs w:val="24"/>
              </w:rPr>
            </w:pPr>
            <w:r w:rsidRPr="00AB7C0E">
              <w:rPr>
                <w:sz w:val="24"/>
                <w:szCs w:val="24"/>
              </w:rPr>
              <w:t>1080 (+8)</w:t>
            </w:r>
          </w:p>
        </w:tc>
        <w:tc>
          <w:tcPr>
            <w:tcW w:w="2410" w:type="dxa"/>
          </w:tcPr>
          <w:p w14:paraId="041DBD4B" w14:textId="77777777" w:rsidR="00AB7C0E" w:rsidRPr="00AB7C0E" w:rsidRDefault="00AB7C0E" w:rsidP="00D27684">
            <w:pPr>
              <w:spacing w:before="100" w:beforeAutospacing="1" w:afterAutospacing="1"/>
              <w:jc w:val="center"/>
              <w:rPr>
                <w:sz w:val="24"/>
                <w:szCs w:val="24"/>
              </w:rPr>
            </w:pPr>
            <w:r w:rsidRPr="00AB7C0E">
              <w:rPr>
                <w:sz w:val="24"/>
                <w:szCs w:val="24"/>
              </w:rPr>
              <w:t>30082 (+658)</w:t>
            </w:r>
          </w:p>
        </w:tc>
      </w:tr>
      <w:tr w:rsidR="00AB7C0E" w:rsidRPr="00AB7C0E" w14:paraId="44C2646A" w14:textId="77777777" w:rsidTr="00D27684">
        <w:trPr>
          <w:trHeight w:val="70"/>
        </w:trPr>
        <w:tc>
          <w:tcPr>
            <w:tcW w:w="484" w:type="dxa"/>
          </w:tcPr>
          <w:p w14:paraId="32630B22" w14:textId="77777777" w:rsidR="00AB7C0E" w:rsidRPr="00AB7C0E" w:rsidRDefault="00AB7C0E" w:rsidP="00D27684">
            <w:pPr>
              <w:spacing w:before="100" w:beforeAutospacing="1" w:afterAutospacing="1"/>
              <w:jc w:val="both"/>
              <w:rPr>
                <w:sz w:val="24"/>
                <w:szCs w:val="24"/>
                <w:lang w:val="en-US"/>
              </w:rPr>
            </w:pPr>
            <w:r w:rsidRPr="00AB7C0E">
              <w:rPr>
                <w:sz w:val="24"/>
                <w:szCs w:val="24"/>
                <w:lang w:val="en-US"/>
              </w:rPr>
              <w:t>3</w:t>
            </w:r>
          </w:p>
        </w:tc>
        <w:tc>
          <w:tcPr>
            <w:tcW w:w="2796" w:type="dxa"/>
          </w:tcPr>
          <w:p w14:paraId="1CAED7A4" w14:textId="77777777" w:rsidR="00AB7C0E" w:rsidRPr="00AB7C0E" w:rsidRDefault="00AB7C0E" w:rsidP="00D27684">
            <w:pPr>
              <w:spacing w:before="100" w:beforeAutospacing="1" w:afterAutospacing="1"/>
              <w:jc w:val="both"/>
              <w:rPr>
                <w:sz w:val="24"/>
                <w:szCs w:val="24"/>
              </w:rPr>
            </w:pPr>
            <w:r w:rsidRPr="00AB7C0E">
              <w:rPr>
                <w:sz w:val="24"/>
                <w:szCs w:val="24"/>
              </w:rPr>
              <w:t>2024-2025 учебный год</w:t>
            </w:r>
          </w:p>
        </w:tc>
        <w:tc>
          <w:tcPr>
            <w:tcW w:w="3260" w:type="dxa"/>
          </w:tcPr>
          <w:p w14:paraId="7A938292" w14:textId="77777777" w:rsidR="00AB7C0E" w:rsidRPr="00AB7C0E" w:rsidRDefault="00AB7C0E" w:rsidP="00D27684">
            <w:pPr>
              <w:spacing w:before="100" w:beforeAutospacing="1" w:afterAutospacing="1"/>
              <w:jc w:val="center"/>
              <w:rPr>
                <w:sz w:val="24"/>
                <w:szCs w:val="24"/>
              </w:rPr>
            </w:pPr>
            <w:r w:rsidRPr="00AB7C0E">
              <w:rPr>
                <w:sz w:val="24"/>
                <w:szCs w:val="24"/>
              </w:rPr>
              <w:t>1164(84)</w:t>
            </w:r>
          </w:p>
        </w:tc>
        <w:tc>
          <w:tcPr>
            <w:tcW w:w="2410" w:type="dxa"/>
          </w:tcPr>
          <w:p w14:paraId="08050CA2" w14:textId="77777777" w:rsidR="00AB7C0E" w:rsidRPr="00AB7C0E" w:rsidRDefault="00AB7C0E" w:rsidP="00D27684">
            <w:pPr>
              <w:spacing w:before="100" w:beforeAutospacing="1" w:afterAutospacing="1"/>
              <w:jc w:val="center"/>
              <w:rPr>
                <w:sz w:val="24"/>
                <w:szCs w:val="24"/>
              </w:rPr>
            </w:pPr>
            <w:r w:rsidRPr="00AB7C0E">
              <w:rPr>
                <w:sz w:val="24"/>
                <w:szCs w:val="24"/>
              </w:rPr>
              <w:t>30918 (+836)</w:t>
            </w:r>
          </w:p>
        </w:tc>
      </w:tr>
    </w:tbl>
    <w:p w14:paraId="70930DDF" w14:textId="77777777" w:rsidR="00AB7C0E" w:rsidRPr="00AB7C0E" w:rsidRDefault="00AB7C0E" w:rsidP="00AB7C0E">
      <w:pPr>
        <w:ind w:firstLine="450"/>
        <w:contextualSpacing/>
        <w:jc w:val="both"/>
        <w:rPr>
          <w:rFonts w:eastAsia="+mn-ea"/>
          <w:color w:val="000000"/>
          <w:kern w:val="24"/>
          <w:sz w:val="28"/>
          <w:szCs w:val="28"/>
        </w:rPr>
      </w:pPr>
    </w:p>
    <w:p w14:paraId="54881C45" w14:textId="77777777" w:rsidR="00AB7C0E" w:rsidRPr="00AB7C0E" w:rsidRDefault="00AB7C0E" w:rsidP="00AB7C0E">
      <w:pPr>
        <w:ind w:firstLine="709"/>
        <w:jc w:val="both"/>
        <w:rPr>
          <w:rFonts w:eastAsia="+mn-ea"/>
          <w:color w:val="000000"/>
          <w:kern w:val="24"/>
          <w:sz w:val="28"/>
          <w:szCs w:val="28"/>
        </w:rPr>
      </w:pPr>
      <w:r w:rsidRPr="00AB7C0E">
        <w:rPr>
          <w:rFonts w:eastAsia="+mn-ea"/>
          <w:color w:val="000000"/>
          <w:kern w:val="24"/>
          <w:sz w:val="28"/>
          <w:szCs w:val="28"/>
        </w:rPr>
        <w:t xml:space="preserve">Анализ роста количества школьников показывает, что ежегодно средний прирост учащихся составляет около 800 детей. </w:t>
      </w:r>
    </w:p>
    <w:p w14:paraId="04B17171" w14:textId="77777777" w:rsidR="00AB7C0E" w:rsidRPr="00AB7C0E" w:rsidRDefault="00AB7C0E" w:rsidP="00AB7C0E">
      <w:pPr>
        <w:ind w:firstLine="709"/>
        <w:jc w:val="both"/>
        <w:rPr>
          <w:rFonts w:eastAsia="+mn-ea"/>
          <w:color w:val="000000"/>
          <w:kern w:val="24"/>
          <w:sz w:val="28"/>
          <w:szCs w:val="28"/>
        </w:rPr>
      </w:pPr>
      <w:r w:rsidRPr="00AB7C0E">
        <w:rPr>
          <w:rFonts w:eastAsia="+mn-ea"/>
          <w:color w:val="000000"/>
          <w:kern w:val="24"/>
          <w:sz w:val="28"/>
          <w:szCs w:val="28"/>
        </w:rPr>
        <w:t>Так, например, в 2022-2023 учебном году прирост произошел за счет набора в 1-е классы: принято 3173 ребенка 2015 года рождения, из них, по данным статистики, число детей, рожденных в Кызыле составляет 2833 (89% от общего количества первоклассников), около 300 детей (11%) прибыло в 1- ые классы городских школ из кожуунов республики.</w:t>
      </w:r>
    </w:p>
    <w:p w14:paraId="26599E85" w14:textId="77777777" w:rsidR="00AB7C0E" w:rsidRPr="00AB7C0E" w:rsidRDefault="00AB7C0E" w:rsidP="00AB7C0E">
      <w:pPr>
        <w:ind w:firstLine="709"/>
        <w:jc w:val="both"/>
        <w:rPr>
          <w:rFonts w:eastAsia="+mn-ea"/>
          <w:color w:val="000000"/>
          <w:kern w:val="24"/>
          <w:sz w:val="28"/>
          <w:szCs w:val="28"/>
        </w:rPr>
      </w:pPr>
      <w:r w:rsidRPr="00AB7C0E">
        <w:rPr>
          <w:rFonts w:eastAsia="+mn-ea"/>
          <w:color w:val="000000"/>
          <w:kern w:val="24"/>
          <w:sz w:val="28"/>
          <w:szCs w:val="28"/>
        </w:rPr>
        <w:t xml:space="preserve">В 2023-2024 учебном году прирост произошел за счет низкого процента выбытия из школы после получения основного общего образования (трудоустройство после 9го и 10го класса). </w:t>
      </w:r>
    </w:p>
    <w:p w14:paraId="57231D12" w14:textId="77777777" w:rsidR="00AB7C0E" w:rsidRPr="00AB7C0E" w:rsidRDefault="00AB7C0E" w:rsidP="00AB7C0E">
      <w:pPr>
        <w:ind w:firstLine="709"/>
        <w:jc w:val="both"/>
        <w:rPr>
          <w:rFonts w:eastAsia="+mn-ea"/>
          <w:color w:val="000000"/>
          <w:kern w:val="24"/>
          <w:sz w:val="28"/>
          <w:szCs w:val="28"/>
        </w:rPr>
      </w:pPr>
      <w:r w:rsidRPr="00AB7C0E">
        <w:rPr>
          <w:rFonts w:eastAsia="+mn-ea"/>
          <w:color w:val="000000"/>
          <w:kern w:val="24"/>
          <w:sz w:val="28"/>
          <w:szCs w:val="28"/>
        </w:rPr>
        <w:t>Если сравнить за прошлые 2 года, то в 2022-2023 учебном году количество обучающихся в 10 классах на начало учебного года составляла 1120 человек в 50 классах – комплектах. Тогда как на начало 2023-2024 учебного года количество обучающихся в 10ых классах составляет 1565 обучающихся в 60 классах – комплектах (разница составляет 445 человек или 28,4%).</w:t>
      </w:r>
    </w:p>
    <w:p w14:paraId="791F23B0" w14:textId="77777777" w:rsidR="00AB7C0E" w:rsidRPr="00AB7C0E" w:rsidRDefault="00AB7C0E" w:rsidP="00AB7C0E">
      <w:pPr>
        <w:ind w:firstLine="709"/>
        <w:jc w:val="both"/>
        <w:rPr>
          <w:rFonts w:eastAsia="+mn-ea"/>
          <w:color w:val="000000"/>
          <w:kern w:val="24"/>
          <w:sz w:val="28"/>
          <w:szCs w:val="28"/>
        </w:rPr>
      </w:pPr>
      <w:r w:rsidRPr="00AB7C0E">
        <w:rPr>
          <w:rFonts w:eastAsia="+mn-ea"/>
          <w:color w:val="000000"/>
          <w:kern w:val="24"/>
          <w:sz w:val="28"/>
          <w:szCs w:val="28"/>
        </w:rPr>
        <w:t>В 2024-25 учебном голу прирост произошел за счет открытия новых двух школ, которые открылись на ул. Бай-Хаакской (МБОУ СОШ №19) и в микрорайоне Вавилинский затон (МБОУ СОШ №20). В данных школах открыты 103 класса – комплекта на 2196 обучающихся.</w:t>
      </w:r>
    </w:p>
    <w:p w14:paraId="3AA90336" w14:textId="77777777" w:rsidR="00AB7C0E" w:rsidRPr="00AB7C0E" w:rsidRDefault="00AB7C0E" w:rsidP="00AB7C0E">
      <w:pPr>
        <w:ind w:firstLine="709"/>
        <w:jc w:val="both"/>
        <w:rPr>
          <w:rFonts w:eastAsia="+mn-ea"/>
          <w:color w:val="000000"/>
          <w:kern w:val="24"/>
          <w:sz w:val="28"/>
          <w:szCs w:val="28"/>
        </w:rPr>
      </w:pPr>
      <w:r w:rsidRPr="00AB7C0E">
        <w:rPr>
          <w:rFonts w:eastAsia="+mn-ea"/>
          <w:color w:val="000000"/>
          <w:kern w:val="24"/>
          <w:sz w:val="28"/>
          <w:szCs w:val="28"/>
        </w:rPr>
        <w:t xml:space="preserve">В планах открыть в 2025 году две новые школы в микрорайонах Спутник и Монгун на 825 мест в каждой. </w:t>
      </w:r>
    </w:p>
    <w:p w14:paraId="1D622519" w14:textId="5C57C71D" w:rsidR="00AB7C0E" w:rsidRDefault="00AB7C0E" w:rsidP="00AB7C0E">
      <w:pPr>
        <w:ind w:firstLine="709"/>
        <w:jc w:val="both"/>
        <w:rPr>
          <w:rFonts w:eastAsia="+mn-ea"/>
          <w:color w:val="000000"/>
          <w:kern w:val="24"/>
          <w:sz w:val="28"/>
          <w:szCs w:val="28"/>
        </w:rPr>
      </w:pPr>
      <w:r w:rsidRPr="00AB7C0E">
        <w:rPr>
          <w:rFonts w:eastAsia="+mn-ea"/>
          <w:color w:val="000000"/>
          <w:kern w:val="24"/>
          <w:sz w:val="28"/>
          <w:szCs w:val="28"/>
        </w:rPr>
        <w:t>Успеваемость и качество знаний в течение последних 3 лет показывает, что уровень обученности школьников снижается с 99,1% до 98,8%, но при этом показатели качества знаний повышается с 31,1% до 34,6%.</w:t>
      </w:r>
      <w:r w:rsidRPr="00AB7C0E">
        <w:rPr>
          <w:sz w:val="28"/>
          <w:szCs w:val="28"/>
        </w:rPr>
        <w:t xml:space="preserve">  Снижение показателя уровня обученности </w:t>
      </w:r>
      <w:r w:rsidRPr="00AB7C0E">
        <w:rPr>
          <w:rFonts w:eastAsia="+mn-ea"/>
          <w:color w:val="000000"/>
          <w:kern w:val="24"/>
          <w:sz w:val="28"/>
          <w:szCs w:val="28"/>
        </w:rPr>
        <w:t>можно объяснить тем, что в течение учебного года школами, которые вошли в проект «Школы с низкими образовательными результатами», а это МБОУ СОШ №2,8,18 Гимназия №9, Лицей №16, проведены ряд мероприятий по повышению уровня обученности, объективности проведения оценочных процедур, который дал незначительное увеличение числа неуспевающих обучающихся.</w:t>
      </w:r>
    </w:p>
    <w:p w14:paraId="7FA3CD75" w14:textId="77777777" w:rsidR="000F1D86" w:rsidRDefault="000F1D86" w:rsidP="00AB7C0E">
      <w:pPr>
        <w:ind w:firstLine="709"/>
        <w:jc w:val="both"/>
        <w:rPr>
          <w:rFonts w:eastAsia="+mn-ea"/>
          <w:color w:val="000000"/>
          <w:kern w:val="24"/>
          <w:sz w:val="28"/>
          <w:szCs w:val="28"/>
        </w:rPr>
      </w:pPr>
    </w:p>
    <w:tbl>
      <w:tblPr>
        <w:tblpPr w:leftFromText="180" w:rightFromText="180" w:vertAnchor="text" w:horzAnchor="page" w:tblpX="2071"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484"/>
        <w:gridCol w:w="2977"/>
      </w:tblGrid>
      <w:tr w:rsidR="00AB7C0E" w:rsidRPr="00AB7C0E" w14:paraId="4EB99119" w14:textId="77777777" w:rsidTr="00AB7C0E">
        <w:tc>
          <w:tcPr>
            <w:tcW w:w="1310" w:type="dxa"/>
          </w:tcPr>
          <w:p w14:paraId="4DA0CFCB" w14:textId="77777777" w:rsidR="00AB7C0E" w:rsidRPr="00AB7C0E" w:rsidRDefault="00AB7C0E" w:rsidP="00AB7C0E">
            <w:pPr>
              <w:jc w:val="both"/>
              <w:rPr>
                <w:sz w:val="24"/>
                <w:szCs w:val="24"/>
              </w:rPr>
            </w:pPr>
            <w:r w:rsidRPr="00AB7C0E">
              <w:rPr>
                <w:sz w:val="24"/>
                <w:szCs w:val="24"/>
              </w:rPr>
              <w:t>Учебный год</w:t>
            </w:r>
          </w:p>
        </w:tc>
        <w:tc>
          <w:tcPr>
            <w:tcW w:w="2484" w:type="dxa"/>
          </w:tcPr>
          <w:p w14:paraId="2D50742A" w14:textId="77777777" w:rsidR="00AB7C0E" w:rsidRPr="00AB7C0E" w:rsidRDefault="00AB7C0E" w:rsidP="00AB7C0E">
            <w:pPr>
              <w:jc w:val="both"/>
              <w:rPr>
                <w:sz w:val="24"/>
                <w:szCs w:val="24"/>
              </w:rPr>
            </w:pPr>
            <w:r w:rsidRPr="00AB7C0E">
              <w:rPr>
                <w:sz w:val="24"/>
                <w:szCs w:val="24"/>
              </w:rPr>
              <w:t>Уровень обученности</w:t>
            </w:r>
          </w:p>
        </w:tc>
        <w:tc>
          <w:tcPr>
            <w:tcW w:w="2977" w:type="dxa"/>
          </w:tcPr>
          <w:p w14:paraId="02854BCC" w14:textId="77777777" w:rsidR="00AB7C0E" w:rsidRPr="00AB7C0E" w:rsidRDefault="00AB7C0E" w:rsidP="00AB7C0E">
            <w:pPr>
              <w:jc w:val="both"/>
              <w:rPr>
                <w:sz w:val="24"/>
                <w:szCs w:val="24"/>
              </w:rPr>
            </w:pPr>
            <w:r w:rsidRPr="00AB7C0E">
              <w:rPr>
                <w:sz w:val="24"/>
                <w:szCs w:val="24"/>
              </w:rPr>
              <w:t>Качество знаний</w:t>
            </w:r>
          </w:p>
        </w:tc>
      </w:tr>
      <w:tr w:rsidR="00AB7C0E" w:rsidRPr="00AB7C0E" w14:paraId="093F6238" w14:textId="77777777" w:rsidTr="00AB7C0E">
        <w:tc>
          <w:tcPr>
            <w:tcW w:w="1310" w:type="dxa"/>
          </w:tcPr>
          <w:p w14:paraId="40004A92" w14:textId="77777777" w:rsidR="00AB7C0E" w:rsidRPr="00AB7C0E" w:rsidRDefault="00AB7C0E" w:rsidP="00AB7C0E">
            <w:pPr>
              <w:jc w:val="both"/>
              <w:rPr>
                <w:sz w:val="24"/>
                <w:szCs w:val="24"/>
              </w:rPr>
            </w:pPr>
            <w:r w:rsidRPr="00AB7C0E">
              <w:rPr>
                <w:sz w:val="24"/>
                <w:szCs w:val="24"/>
              </w:rPr>
              <w:t>2021-22</w:t>
            </w:r>
          </w:p>
        </w:tc>
        <w:tc>
          <w:tcPr>
            <w:tcW w:w="2484" w:type="dxa"/>
          </w:tcPr>
          <w:p w14:paraId="66398F64" w14:textId="77777777" w:rsidR="00AB7C0E" w:rsidRPr="00AB7C0E" w:rsidRDefault="00AB7C0E" w:rsidP="00AB7C0E">
            <w:pPr>
              <w:jc w:val="both"/>
              <w:rPr>
                <w:sz w:val="24"/>
                <w:szCs w:val="24"/>
              </w:rPr>
            </w:pPr>
            <w:r w:rsidRPr="00AB7C0E">
              <w:rPr>
                <w:sz w:val="24"/>
                <w:szCs w:val="24"/>
              </w:rPr>
              <w:t>99,1%</w:t>
            </w:r>
          </w:p>
        </w:tc>
        <w:tc>
          <w:tcPr>
            <w:tcW w:w="2977" w:type="dxa"/>
          </w:tcPr>
          <w:p w14:paraId="493ECCB0" w14:textId="77777777" w:rsidR="00AB7C0E" w:rsidRPr="00AB7C0E" w:rsidRDefault="00AB7C0E" w:rsidP="00AB7C0E">
            <w:pPr>
              <w:jc w:val="both"/>
              <w:rPr>
                <w:sz w:val="24"/>
                <w:szCs w:val="24"/>
              </w:rPr>
            </w:pPr>
            <w:r w:rsidRPr="00AB7C0E">
              <w:rPr>
                <w:sz w:val="24"/>
                <w:szCs w:val="24"/>
              </w:rPr>
              <w:t>31,1%</w:t>
            </w:r>
          </w:p>
        </w:tc>
      </w:tr>
      <w:tr w:rsidR="00AB7C0E" w:rsidRPr="00AB7C0E" w14:paraId="39380E6B" w14:textId="77777777" w:rsidTr="00AB7C0E">
        <w:tc>
          <w:tcPr>
            <w:tcW w:w="1310" w:type="dxa"/>
          </w:tcPr>
          <w:p w14:paraId="5FA7AF7F" w14:textId="77777777" w:rsidR="00AB7C0E" w:rsidRPr="00AB7C0E" w:rsidRDefault="00AB7C0E" w:rsidP="00AB7C0E">
            <w:pPr>
              <w:jc w:val="both"/>
              <w:rPr>
                <w:sz w:val="24"/>
                <w:szCs w:val="24"/>
              </w:rPr>
            </w:pPr>
            <w:r w:rsidRPr="00AB7C0E">
              <w:rPr>
                <w:sz w:val="24"/>
                <w:szCs w:val="24"/>
              </w:rPr>
              <w:t>2022-23</w:t>
            </w:r>
          </w:p>
        </w:tc>
        <w:tc>
          <w:tcPr>
            <w:tcW w:w="2484" w:type="dxa"/>
          </w:tcPr>
          <w:p w14:paraId="3F047AF8" w14:textId="77777777" w:rsidR="00AB7C0E" w:rsidRPr="00AB7C0E" w:rsidRDefault="00AB7C0E" w:rsidP="00AB7C0E">
            <w:pPr>
              <w:jc w:val="both"/>
              <w:rPr>
                <w:sz w:val="24"/>
                <w:szCs w:val="24"/>
              </w:rPr>
            </w:pPr>
            <w:r w:rsidRPr="00AB7C0E">
              <w:rPr>
                <w:sz w:val="24"/>
                <w:szCs w:val="24"/>
              </w:rPr>
              <w:t>99%</w:t>
            </w:r>
          </w:p>
        </w:tc>
        <w:tc>
          <w:tcPr>
            <w:tcW w:w="2977" w:type="dxa"/>
          </w:tcPr>
          <w:p w14:paraId="29EE6226" w14:textId="77777777" w:rsidR="00AB7C0E" w:rsidRPr="00AB7C0E" w:rsidRDefault="00AB7C0E" w:rsidP="00AB7C0E">
            <w:pPr>
              <w:jc w:val="both"/>
              <w:rPr>
                <w:sz w:val="24"/>
                <w:szCs w:val="24"/>
              </w:rPr>
            </w:pPr>
            <w:r w:rsidRPr="00AB7C0E">
              <w:rPr>
                <w:sz w:val="24"/>
                <w:szCs w:val="24"/>
              </w:rPr>
              <w:t>32,1%</w:t>
            </w:r>
          </w:p>
        </w:tc>
      </w:tr>
      <w:tr w:rsidR="00AB7C0E" w:rsidRPr="00AB7C0E" w14:paraId="66ABA12A" w14:textId="77777777" w:rsidTr="00AB7C0E">
        <w:tc>
          <w:tcPr>
            <w:tcW w:w="1310" w:type="dxa"/>
          </w:tcPr>
          <w:p w14:paraId="368DE4B5" w14:textId="77777777" w:rsidR="00AB7C0E" w:rsidRPr="00AB7C0E" w:rsidRDefault="00AB7C0E" w:rsidP="00AB7C0E">
            <w:pPr>
              <w:jc w:val="both"/>
              <w:rPr>
                <w:sz w:val="24"/>
                <w:szCs w:val="24"/>
              </w:rPr>
            </w:pPr>
            <w:r w:rsidRPr="00AB7C0E">
              <w:rPr>
                <w:sz w:val="24"/>
                <w:szCs w:val="24"/>
              </w:rPr>
              <w:t>2023-24</w:t>
            </w:r>
          </w:p>
        </w:tc>
        <w:tc>
          <w:tcPr>
            <w:tcW w:w="2484" w:type="dxa"/>
          </w:tcPr>
          <w:p w14:paraId="7C8BB251" w14:textId="77777777" w:rsidR="00AB7C0E" w:rsidRPr="00AB7C0E" w:rsidRDefault="00AB7C0E" w:rsidP="00AB7C0E">
            <w:pPr>
              <w:jc w:val="both"/>
              <w:rPr>
                <w:sz w:val="24"/>
                <w:szCs w:val="24"/>
              </w:rPr>
            </w:pPr>
            <w:r w:rsidRPr="00AB7C0E">
              <w:rPr>
                <w:sz w:val="24"/>
                <w:szCs w:val="24"/>
              </w:rPr>
              <w:t>98,8%</w:t>
            </w:r>
          </w:p>
        </w:tc>
        <w:tc>
          <w:tcPr>
            <w:tcW w:w="2977" w:type="dxa"/>
          </w:tcPr>
          <w:p w14:paraId="1644C0F8" w14:textId="77777777" w:rsidR="00AB7C0E" w:rsidRPr="00AB7C0E" w:rsidRDefault="00AB7C0E" w:rsidP="00AB7C0E">
            <w:pPr>
              <w:jc w:val="both"/>
              <w:rPr>
                <w:sz w:val="24"/>
                <w:szCs w:val="24"/>
              </w:rPr>
            </w:pPr>
            <w:r w:rsidRPr="00AB7C0E">
              <w:rPr>
                <w:sz w:val="24"/>
                <w:szCs w:val="24"/>
              </w:rPr>
              <w:t>34,6%</w:t>
            </w:r>
          </w:p>
        </w:tc>
      </w:tr>
    </w:tbl>
    <w:p w14:paraId="64FD4F80" w14:textId="77777777" w:rsidR="00AB7C0E" w:rsidRPr="00AB7C0E" w:rsidRDefault="00AB7C0E" w:rsidP="00AB7C0E">
      <w:pPr>
        <w:ind w:firstLine="709"/>
        <w:jc w:val="both"/>
        <w:rPr>
          <w:rFonts w:eastAsia="+mn-ea"/>
          <w:color w:val="000000"/>
          <w:kern w:val="24"/>
          <w:sz w:val="28"/>
          <w:szCs w:val="28"/>
        </w:rPr>
      </w:pPr>
    </w:p>
    <w:p w14:paraId="726F663F" w14:textId="77777777" w:rsidR="00AB7C0E" w:rsidRPr="00AB7C0E" w:rsidRDefault="00AB7C0E" w:rsidP="00AB7C0E">
      <w:pPr>
        <w:tabs>
          <w:tab w:val="left" w:pos="1560"/>
        </w:tabs>
        <w:ind w:firstLine="450"/>
        <w:contextualSpacing/>
        <w:jc w:val="both"/>
        <w:rPr>
          <w:rFonts w:eastAsia="+mn-ea"/>
          <w:color w:val="000000"/>
          <w:kern w:val="24"/>
          <w:sz w:val="28"/>
          <w:szCs w:val="28"/>
        </w:rPr>
      </w:pPr>
    </w:p>
    <w:p w14:paraId="36B266D0" w14:textId="77777777" w:rsidR="00AB7C0E" w:rsidRPr="00AB7C0E" w:rsidRDefault="00AB7C0E" w:rsidP="00AB7C0E">
      <w:pPr>
        <w:ind w:firstLine="450"/>
        <w:contextualSpacing/>
        <w:jc w:val="both"/>
        <w:rPr>
          <w:rFonts w:eastAsia="+mn-ea"/>
          <w:color w:val="000000"/>
          <w:kern w:val="24"/>
          <w:sz w:val="28"/>
          <w:szCs w:val="28"/>
        </w:rPr>
      </w:pPr>
    </w:p>
    <w:p w14:paraId="751F1100" w14:textId="77777777" w:rsidR="00AB7C0E" w:rsidRPr="00AB7C0E" w:rsidRDefault="00AB7C0E" w:rsidP="00AB7C0E">
      <w:pPr>
        <w:ind w:firstLine="450"/>
        <w:contextualSpacing/>
        <w:jc w:val="both"/>
        <w:rPr>
          <w:rFonts w:eastAsia="+mn-ea"/>
          <w:color w:val="000000"/>
          <w:kern w:val="24"/>
          <w:sz w:val="28"/>
          <w:szCs w:val="28"/>
        </w:rPr>
      </w:pPr>
    </w:p>
    <w:p w14:paraId="43DC2C3A" w14:textId="77777777" w:rsidR="00AB7C0E" w:rsidRPr="00AB7C0E" w:rsidRDefault="00AB7C0E" w:rsidP="00AB7C0E">
      <w:pPr>
        <w:ind w:firstLine="450"/>
        <w:contextualSpacing/>
        <w:jc w:val="both"/>
        <w:rPr>
          <w:rFonts w:eastAsia="+mn-ea"/>
          <w:color w:val="000000"/>
          <w:kern w:val="24"/>
          <w:sz w:val="28"/>
          <w:szCs w:val="28"/>
        </w:rPr>
      </w:pPr>
    </w:p>
    <w:p w14:paraId="10537EEA"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lastRenderedPageBreak/>
        <w:t>У большинства обучающихся оценка «2» по предметам: русский язык, математика, тувинский язык, биология, химия, география, иностранный язык. Причинами являются: отсутствие контроля со стороны родителей, сложный адаптационный период у вновь прибывших обучающихся, низкая мотивация, низкий уровень познавательных способностей, несогласие перевода родителями детей на адаптированную образовательную программу.</w:t>
      </w:r>
    </w:p>
    <w:p w14:paraId="6E389280" w14:textId="77777777" w:rsidR="00AB7C0E" w:rsidRPr="00AB7C0E" w:rsidRDefault="00AB7C0E" w:rsidP="00AB7C0E">
      <w:pPr>
        <w:tabs>
          <w:tab w:val="left" w:pos="1515"/>
        </w:tabs>
        <w:ind w:firstLine="450"/>
        <w:contextualSpacing/>
        <w:jc w:val="both"/>
        <w:rPr>
          <w:i/>
          <w:sz w:val="28"/>
          <w:szCs w:val="28"/>
        </w:rPr>
      </w:pPr>
      <w:r w:rsidRPr="00AB7C0E">
        <w:rPr>
          <w:sz w:val="28"/>
          <w:szCs w:val="28"/>
        </w:rPr>
        <w:t xml:space="preserve">Одним из основных критериев оценки эффективности реализации государственных образовательных программ остаются результаты </w:t>
      </w:r>
      <w:r w:rsidRPr="00AB7C0E">
        <w:rPr>
          <w:b/>
          <w:bCs/>
          <w:i/>
          <w:sz w:val="28"/>
          <w:szCs w:val="28"/>
        </w:rPr>
        <w:t>государственной итоговой аттестации (далее – ГИА).</w:t>
      </w:r>
    </w:p>
    <w:p w14:paraId="0B591AE2" w14:textId="77777777" w:rsidR="00AB7C0E" w:rsidRPr="00AB7C0E" w:rsidRDefault="00AB7C0E" w:rsidP="00AB7C0E">
      <w:pPr>
        <w:shd w:val="clear" w:color="auto" w:fill="FFFFFF"/>
        <w:ind w:firstLine="567"/>
        <w:contextualSpacing/>
        <w:rPr>
          <w:i/>
          <w:sz w:val="28"/>
          <w:szCs w:val="28"/>
        </w:rPr>
      </w:pPr>
      <w:r w:rsidRPr="00AB7C0E">
        <w:rPr>
          <w:i/>
          <w:sz w:val="28"/>
          <w:szCs w:val="28"/>
        </w:rPr>
        <w:t>ГИА - 9 классы</w:t>
      </w:r>
    </w:p>
    <w:p w14:paraId="7469169B" w14:textId="77777777" w:rsidR="00AB7C0E" w:rsidRPr="00AB7C0E" w:rsidRDefault="00AB7C0E" w:rsidP="00AB7C0E">
      <w:pPr>
        <w:ind w:firstLine="567"/>
        <w:jc w:val="both"/>
        <w:rPr>
          <w:sz w:val="28"/>
          <w:szCs w:val="28"/>
          <w:lang w:eastAsia="en-US"/>
        </w:rPr>
      </w:pPr>
      <w:r w:rsidRPr="00AB7C0E">
        <w:rPr>
          <w:sz w:val="28"/>
          <w:szCs w:val="28"/>
          <w:lang w:eastAsia="en-US"/>
        </w:rPr>
        <w:t xml:space="preserve">В 2024 году из 2657 обучающихся 9 классов аттестаты получили 2647 обучающихся, что составляет 99,6% от общего числа выпускников, что на 3,6% больше, чем в прошлом году </w:t>
      </w:r>
      <w:r w:rsidRPr="00AB7C0E">
        <w:rPr>
          <w:rFonts w:eastAsia="+mn-ea"/>
          <w:color w:val="000000"/>
          <w:kern w:val="24"/>
          <w:sz w:val="28"/>
          <w:szCs w:val="28"/>
        </w:rPr>
        <w:t xml:space="preserve">(АППГ- </w:t>
      </w:r>
      <w:r w:rsidRPr="00AB7C0E">
        <w:rPr>
          <w:sz w:val="28"/>
          <w:szCs w:val="28"/>
          <w:lang w:eastAsia="en-US"/>
        </w:rPr>
        <w:t>96%</w:t>
      </w:r>
      <w:r w:rsidRPr="00AB7C0E">
        <w:rPr>
          <w:rFonts w:eastAsia="+mn-ea"/>
          <w:color w:val="000000"/>
          <w:kern w:val="24"/>
          <w:sz w:val="28"/>
          <w:szCs w:val="28"/>
        </w:rPr>
        <w:t>).</w:t>
      </w:r>
    </w:p>
    <w:p w14:paraId="7E953596" w14:textId="77777777" w:rsidR="00AB7C0E" w:rsidRPr="00AB7C0E" w:rsidRDefault="00AB7C0E" w:rsidP="00AB7C0E">
      <w:pPr>
        <w:ind w:firstLine="567"/>
        <w:contextualSpacing/>
        <w:jc w:val="both"/>
        <w:rPr>
          <w:i/>
          <w:sz w:val="28"/>
          <w:szCs w:val="28"/>
        </w:rPr>
      </w:pPr>
      <w:r w:rsidRPr="00AB7C0E">
        <w:rPr>
          <w:i/>
          <w:sz w:val="28"/>
          <w:szCs w:val="28"/>
        </w:rPr>
        <w:t>ГИА -11 классы</w:t>
      </w:r>
    </w:p>
    <w:p w14:paraId="3D35B04E" w14:textId="77777777" w:rsidR="00AB7C0E" w:rsidRPr="00AB7C0E" w:rsidRDefault="00AB7C0E" w:rsidP="00AB7C0E">
      <w:pPr>
        <w:ind w:firstLine="567"/>
        <w:jc w:val="both"/>
        <w:rPr>
          <w:sz w:val="28"/>
          <w:szCs w:val="28"/>
        </w:rPr>
      </w:pPr>
      <w:bookmarkStart w:id="0" w:name="_Hlk122623003"/>
      <w:r w:rsidRPr="00AB7C0E">
        <w:rPr>
          <w:sz w:val="28"/>
          <w:szCs w:val="28"/>
        </w:rPr>
        <w:t xml:space="preserve">В 2024 году по результатам ЕГЭ аттестаты выданы 814 выпускникам из 816 (99,8%) (по результатам двух обязательных предметов – русский язык, математика), по сравнению с прошлым годом наблюдается положительная динамика </w:t>
      </w:r>
      <w:r w:rsidRPr="00AB7C0E">
        <w:rPr>
          <w:rFonts w:eastAsia="+mn-ea"/>
          <w:color w:val="000000"/>
          <w:kern w:val="24"/>
          <w:sz w:val="28"/>
          <w:szCs w:val="28"/>
        </w:rPr>
        <w:t xml:space="preserve">(АППГ- </w:t>
      </w:r>
      <w:r w:rsidRPr="00AB7C0E">
        <w:rPr>
          <w:sz w:val="28"/>
          <w:szCs w:val="28"/>
          <w:lang w:eastAsia="en-US"/>
        </w:rPr>
        <w:t>97,8%</w:t>
      </w:r>
      <w:r w:rsidRPr="00AB7C0E">
        <w:rPr>
          <w:rFonts w:eastAsia="+mn-ea"/>
          <w:color w:val="000000"/>
          <w:kern w:val="24"/>
          <w:sz w:val="28"/>
          <w:szCs w:val="28"/>
        </w:rPr>
        <w:t>)</w:t>
      </w:r>
      <w:r w:rsidRPr="00AB7C0E">
        <w:rPr>
          <w:sz w:val="28"/>
          <w:szCs w:val="28"/>
        </w:rPr>
        <w:t>. В 2023 году аттестаты получили 836 выпускников из 855 (по результатам двух обязательных предметов – русский язык, математика).</w:t>
      </w:r>
    </w:p>
    <w:bookmarkEnd w:id="0"/>
    <w:p w14:paraId="4FB98111" w14:textId="77777777" w:rsidR="00AB7C0E" w:rsidRPr="00AB7C0E" w:rsidRDefault="00AB7C0E" w:rsidP="00AB7C0E">
      <w:pPr>
        <w:ind w:firstLine="567"/>
        <w:jc w:val="both"/>
        <w:rPr>
          <w:sz w:val="28"/>
          <w:szCs w:val="28"/>
          <w:lang w:eastAsia="en-US"/>
        </w:rPr>
      </w:pPr>
      <w:r w:rsidRPr="00AB7C0E">
        <w:rPr>
          <w:sz w:val="28"/>
          <w:szCs w:val="28"/>
          <w:lang w:eastAsia="en-US"/>
        </w:rPr>
        <w:t>79 выпускников на ГИА11 набрали от 80 до 99 баллов по различным предметам. Учителя 1 школы и Гимназии 5 подготовили по 10 высокобальников. 24 выпускника набрали высокие баллы по несколько предметам, наибольшее число таких детей в Гимназии 5 (5 выпускника), Лицее №15 (6 выпускника), Лицее №16 (4 выпускника).</w:t>
      </w:r>
    </w:p>
    <w:p w14:paraId="1A995620"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По итогам 2023-2024 учебного года 48 выпускника 11 классов награждены медалью «За особые успехи в учении» 1 и 2 степени (в прошлом году -43 чел.), 66 выпускника 9 классов получили аттестаты особого образца (в прошлом году – 53 чел.).</w:t>
      </w:r>
    </w:p>
    <w:p w14:paraId="0789C127"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 xml:space="preserve">Стабильными остаются показатели по поступлению в Вузы и Сузы. </w:t>
      </w:r>
    </w:p>
    <w:p w14:paraId="4AC39922"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Так, из 814 выпускников 11 классов школ города Кызыла (без учета обучающихся МКОУ ВСОШ) поступили в учебные заведения высшего и среднего специального образования 777 человек (95,4%). Из них:</w:t>
      </w:r>
    </w:p>
    <w:p w14:paraId="4CD68E62"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 в ВУЗы 557 человек, что составляет 68,4% от общего числа выпускников.  В сравнении с прошлым годом процент поступления выпускников в ВУЗы выше на 3,4% (АППГ- 65%);</w:t>
      </w:r>
    </w:p>
    <w:p w14:paraId="5E21280E"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 в ССУЗы 222 человек или 27% от общего числа выпускников. В сравнении АППГ процент поступления выпускников в ССУЗы снизился на 2,5% (АППГ-29,5%).</w:t>
      </w:r>
    </w:p>
    <w:p w14:paraId="390A94DA"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 xml:space="preserve">Из данных показателей можно сделать вывод, что уменьшение числа выпускников, поступающих после окончания школы в средние профессиональные учебные заведения, является положительной динамикой, так как существенно повысился процент поступления в высшие учебные заведения. </w:t>
      </w:r>
    </w:p>
    <w:p w14:paraId="65FD3B05" w14:textId="77777777" w:rsidR="00AB7C0E" w:rsidRPr="00AB7C0E" w:rsidRDefault="00AB7C0E" w:rsidP="00AB7C0E">
      <w:pPr>
        <w:ind w:firstLine="450"/>
        <w:contextualSpacing/>
        <w:jc w:val="both"/>
        <w:rPr>
          <w:rFonts w:eastAsia="+mn-ea"/>
          <w:color w:val="000000"/>
          <w:kern w:val="24"/>
          <w:sz w:val="28"/>
          <w:szCs w:val="28"/>
        </w:rPr>
      </w:pPr>
      <w:r w:rsidRPr="00AB7C0E">
        <w:rPr>
          <w:rFonts w:eastAsia="+mn-ea"/>
          <w:color w:val="000000"/>
          <w:kern w:val="24"/>
          <w:sz w:val="28"/>
          <w:szCs w:val="28"/>
        </w:rPr>
        <w:t xml:space="preserve">Можно сделать вывод, что работа по ранней профориентации школьников, проводимой в школах, дает результаты по профессиональному самоопределению и целенаправленному выбору выпускником учебного заведения.  </w:t>
      </w:r>
    </w:p>
    <w:p w14:paraId="08486624" w14:textId="77777777" w:rsidR="00EE49B0" w:rsidRP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lastRenderedPageBreak/>
        <w:t>Одним из самых важных вопросов в городской системе образования остается формирование кадров.</w:t>
      </w:r>
    </w:p>
    <w:p w14:paraId="078ED6C4" w14:textId="2EAB9825" w:rsidR="00C71123"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Всего в школах города работа</w:t>
      </w:r>
      <w:r>
        <w:rPr>
          <w:rFonts w:eastAsia="Calibri"/>
          <w:color w:val="auto"/>
          <w:sz w:val="28"/>
          <w:szCs w:val="28"/>
          <w:lang w:eastAsia="en-US"/>
        </w:rPr>
        <w:t>ют 2008 педагогических работника</w:t>
      </w:r>
      <w:r w:rsidRPr="00C71123">
        <w:rPr>
          <w:rFonts w:eastAsia="Calibri"/>
          <w:color w:val="auto"/>
          <w:sz w:val="28"/>
          <w:szCs w:val="28"/>
          <w:lang w:eastAsia="en-US"/>
        </w:rPr>
        <w:t>. По итогам проводимых мониторингов об уровне образования и прохождения аттестаций учителями выявлено, что из 2008 педагогических работников имеют:</w:t>
      </w:r>
    </w:p>
    <w:p w14:paraId="0DD1DCAC" w14:textId="5A8E6740" w:rsidR="00C71123"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По образованию</w:t>
      </w:r>
      <w:r>
        <w:rPr>
          <w:rFonts w:eastAsia="Calibri"/>
          <w:color w:val="auto"/>
          <w:sz w:val="28"/>
          <w:szCs w:val="28"/>
          <w:lang w:eastAsia="en-US"/>
        </w:rPr>
        <w:t>:</w:t>
      </w:r>
      <w:r w:rsidRPr="00C71123">
        <w:rPr>
          <w:rFonts w:eastAsia="Calibri"/>
          <w:color w:val="auto"/>
          <w:sz w:val="28"/>
          <w:szCs w:val="28"/>
          <w:lang w:eastAsia="en-US"/>
        </w:rPr>
        <w:t xml:space="preserve"> </w:t>
      </w:r>
    </w:p>
    <w:p w14:paraId="470B6031" w14:textId="77777777" w:rsidR="00C71123"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-1657 педагогов имеет высшее педагогическое образование, что составляет 82,5% от общего количества педагогов города;</w:t>
      </w:r>
    </w:p>
    <w:p w14:paraId="1A760A00" w14:textId="77777777" w:rsidR="00C71123"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 xml:space="preserve">-94 педагога 4,6% – имеют высшее непедагогическое образование, в основном это педагоги дополнительного образования и мастера производственного обучения; </w:t>
      </w:r>
    </w:p>
    <w:p w14:paraId="3D6A5F71" w14:textId="77777777" w:rsidR="00C71123"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 xml:space="preserve">- 30 педагога 1,4% имеет неоконченное высшее образование; </w:t>
      </w:r>
    </w:p>
    <w:p w14:paraId="684F01C8" w14:textId="77777777" w:rsid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 xml:space="preserve">-227 педагогов среднее специальное образование, что составляет 11,3% от общего числа педагогов. </w:t>
      </w:r>
    </w:p>
    <w:p w14:paraId="651FF2E6" w14:textId="41AD7E70" w:rsidR="00EE49B0"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По аттестации:</w:t>
      </w:r>
    </w:p>
    <w:p w14:paraId="12852D62" w14:textId="3567E8D4" w:rsidR="00C71123"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 высшую квалификационную категорию - составляет 548 педагогов, 27,</w:t>
      </w:r>
      <w:r>
        <w:rPr>
          <w:rFonts w:eastAsia="Calibri"/>
          <w:color w:val="auto"/>
          <w:sz w:val="28"/>
          <w:szCs w:val="28"/>
          <w:lang w:eastAsia="en-US"/>
        </w:rPr>
        <w:t>3</w:t>
      </w:r>
      <w:r w:rsidRPr="00C71123">
        <w:rPr>
          <w:rFonts w:eastAsia="Calibri"/>
          <w:color w:val="auto"/>
          <w:sz w:val="28"/>
          <w:szCs w:val="28"/>
          <w:lang w:eastAsia="en-US"/>
        </w:rPr>
        <w:t xml:space="preserve"> % от общего числа педагогов;  </w:t>
      </w:r>
    </w:p>
    <w:p w14:paraId="1A2AC9A4" w14:textId="30B6935C" w:rsidR="00C71123"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 первую</w:t>
      </w:r>
      <w:r w:rsidR="00091F86">
        <w:rPr>
          <w:rFonts w:eastAsia="Calibri"/>
          <w:color w:val="auto"/>
          <w:sz w:val="28"/>
          <w:szCs w:val="28"/>
          <w:lang w:eastAsia="en-US"/>
        </w:rPr>
        <w:t xml:space="preserve"> категорию – 387 педагогов, 19,3</w:t>
      </w:r>
      <w:r w:rsidRPr="00C71123">
        <w:rPr>
          <w:rFonts w:eastAsia="Calibri"/>
          <w:color w:val="auto"/>
          <w:sz w:val="28"/>
          <w:szCs w:val="28"/>
          <w:lang w:eastAsia="en-US"/>
        </w:rPr>
        <w:t xml:space="preserve">% от общего числа педагогов; </w:t>
      </w:r>
    </w:p>
    <w:p w14:paraId="76866587" w14:textId="77777777" w:rsidR="00C71123" w:rsidRP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 «соответствие занимаемой должности» - 332 педагогов, 16,5% от общего числа педагогов;</w:t>
      </w:r>
    </w:p>
    <w:p w14:paraId="678A0E0E" w14:textId="77777777" w:rsidR="00C71123" w:rsidRDefault="00C71123" w:rsidP="00C71123">
      <w:pPr>
        <w:pStyle w:val="Default"/>
        <w:ind w:firstLine="567"/>
        <w:jc w:val="both"/>
        <w:rPr>
          <w:rFonts w:eastAsia="Calibri"/>
          <w:color w:val="auto"/>
          <w:sz w:val="28"/>
          <w:szCs w:val="28"/>
          <w:lang w:eastAsia="en-US"/>
        </w:rPr>
      </w:pPr>
      <w:r w:rsidRPr="00C71123">
        <w:rPr>
          <w:rFonts w:eastAsia="Calibri"/>
          <w:color w:val="auto"/>
          <w:sz w:val="28"/>
          <w:szCs w:val="28"/>
          <w:lang w:eastAsia="en-US"/>
        </w:rPr>
        <w:t>- не имеют квалификационной категории – 741 педагогов, 36,9% от общего количества педагогов.</w:t>
      </w:r>
    </w:p>
    <w:p w14:paraId="14A31D0C" w14:textId="09BE6089" w:rsidR="00EE49B0" w:rsidRPr="00EE49B0" w:rsidRDefault="00EE49B0" w:rsidP="00C71123">
      <w:pPr>
        <w:pStyle w:val="Default"/>
        <w:ind w:firstLine="567"/>
        <w:jc w:val="both"/>
        <w:rPr>
          <w:rFonts w:eastAsia="Calibri"/>
          <w:color w:val="auto"/>
          <w:sz w:val="28"/>
          <w:szCs w:val="28"/>
          <w:lang w:eastAsia="en-US"/>
        </w:rPr>
      </w:pPr>
      <w:r w:rsidRPr="00EE49B0">
        <w:rPr>
          <w:rFonts w:eastAsia="Calibri"/>
          <w:color w:val="auto"/>
          <w:sz w:val="28"/>
          <w:szCs w:val="28"/>
          <w:lang w:eastAsia="en-US"/>
        </w:rPr>
        <w:t xml:space="preserve">За последние 3 года стабильно не меняется и на сегодняшний день существует потребность в педагогических кадрах в общеобразовательных учреждениях г. Кызыла, а именно учителей начальных классов, учителей математики, русского языка и литературы. </w:t>
      </w:r>
    </w:p>
    <w:p w14:paraId="4CF213BE" w14:textId="0CEB0ABE" w:rsidR="00EE49B0" w:rsidRDefault="00EE49B0" w:rsidP="00EE49B0">
      <w:pPr>
        <w:pStyle w:val="Default"/>
        <w:ind w:firstLine="567"/>
        <w:jc w:val="both"/>
        <w:rPr>
          <w:rFonts w:eastAsia="Calibri"/>
          <w:color w:val="auto"/>
          <w:sz w:val="28"/>
          <w:szCs w:val="28"/>
          <w:lang w:eastAsia="en-US"/>
        </w:rPr>
      </w:pPr>
      <w:r w:rsidRPr="00EE49B0">
        <w:rPr>
          <w:rFonts w:eastAsia="Calibri"/>
          <w:color w:val="auto"/>
          <w:sz w:val="28"/>
          <w:szCs w:val="28"/>
          <w:lang w:eastAsia="en-US"/>
        </w:rPr>
        <w:t>Департамент по образованию мэрии г. Кызыла на постоянной основе принимает участие в ярмарках вакансий, организованном ГКУ РТ «ЦЗН города Кызыла», также ежегодно участвует в распределении выпускников ФГБОУ ВО «ТувГУ» г. Кызыла, Кызылского педагогического колледжа, предлагая выпускникам работу в образовательных учреждениях г. Кызыла. Отделом кадровой работы на постоянной основе производится набор резюме от соискателей и их трудоустройство в конкретные школы или сады с направлением, где есть подходящие вакансии.</w:t>
      </w:r>
    </w:p>
    <w:p w14:paraId="3007D3AC" w14:textId="728F3F82" w:rsidR="00285402" w:rsidRDefault="00285402" w:rsidP="00EE49B0">
      <w:pPr>
        <w:pStyle w:val="Default"/>
        <w:ind w:firstLine="567"/>
        <w:jc w:val="both"/>
        <w:rPr>
          <w:rFonts w:eastAsia="Calibri"/>
          <w:color w:val="auto"/>
          <w:sz w:val="28"/>
          <w:szCs w:val="28"/>
          <w:lang w:eastAsia="en-US"/>
        </w:rPr>
      </w:pPr>
    </w:p>
    <w:p w14:paraId="258E57C9" w14:textId="5804B8B6" w:rsidR="00D9206B" w:rsidRPr="00734281" w:rsidRDefault="00986A86" w:rsidP="00734281">
      <w:pPr>
        <w:shd w:val="clear" w:color="auto" w:fill="FFFFFF"/>
        <w:ind w:firstLine="567"/>
        <w:contextualSpacing/>
        <w:jc w:val="both"/>
        <w:rPr>
          <w:color w:val="2D2920"/>
          <w:sz w:val="28"/>
          <w:szCs w:val="28"/>
        </w:rPr>
      </w:pPr>
      <w:r>
        <w:rPr>
          <w:rFonts w:eastAsia="Calibri"/>
          <w:b/>
          <w:sz w:val="28"/>
          <w:szCs w:val="28"/>
          <w:lang w:eastAsia="en-US"/>
        </w:rPr>
        <w:t xml:space="preserve">3. </w:t>
      </w:r>
      <w:r w:rsidRPr="00986A86">
        <w:rPr>
          <w:rFonts w:eastAsia="Calibri"/>
          <w:b/>
          <w:sz w:val="28"/>
          <w:szCs w:val="28"/>
          <w:lang w:eastAsia="en-US"/>
        </w:rPr>
        <w:t xml:space="preserve">Реализация программы воспитания и дополнительного образования </w:t>
      </w:r>
      <w:r w:rsidR="00D9206B" w:rsidRPr="00734281">
        <w:rPr>
          <w:color w:val="2D2920"/>
          <w:sz w:val="28"/>
          <w:szCs w:val="28"/>
        </w:rPr>
        <w:t>Основной целью воспитательной работы является создание условий, способствующих развитию личностных качеств обучающихся, их успешной социализации в обществе, профилактика правонарушений, совершаемых несовершеннолетними и преступлений в отношении них.</w:t>
      </w:r>
    </w:p>
    <w:p w14:paraId="60CA7716" w14:textId="7828A5F6" w:rsidR="00D9206B" w:rsidRPr="00734281" w:rsidRDefault="00D9206B" w:rsidP="00734281">
      <w:pPr>
        <w:shd w:val="clear" w:color="auto" w:fill="FFFFFF"/>
        <w:ind w:firstLine="567"/>
        <w:contextualSpacing/>
        <w:jc w:val="both"/>
        <w:rPr>
          <w:color w:val="2D2920"/>
          <w:sz w:val="28"/>
          <w:szCs w:val="28"/>
        </w:rPr>
      </w:pPr>
      <w:r w:rsidRPr="00734281">
        <w:rPr>
          <w:color w:val="2D2920"/>
          <w:sz w:val="28"/>
          <w:szCs w:val="28"/>
        </w:rPr>
        <w:t>Во всех общеобразовательных учреждениях реализуются программы воспитания, в том числе на уровне начального общего образования. Воспитательная деятельность осуществляется в соответствии с Программами духовно-нравственного развития, воспитания, социализации по направлен</w:t>
      </w:r>
      <w:r w:rsidR="009840EE" w:rsidRPr="00734281">
        <w:rPr>
          <w:color w:val="2D2920"/>
          <w:sz w:val="28"/>
          <w:szCs w:val="28"/>
        </w:rPr>
        <w:t>иям воспитательной деятельности.</w:t>
      </w:r>
    </w:p>
    <w:p w14:paraId="72D2FD1E" w14:textId="5A507B35" w:rsidR="00D9206B" w:rsidRPr="00734281" w:rsidRDefault="00D9206B" w:rsidP="00734281">
      <w:pPr>
        <w:ind w:firstLine="567"/>
        <w:jc w:val="both"/>
        <w:rPr>
          <w:sz w:val="28"/>
          <w:szCs w:val="28"/>
          <w:lang w:eastAsia="en-US"/>
        </w:rPr>
      </w:pPr>
      <w:r w:rsidRPr="00734281">
        <w:rPr>
          <w:sz w:val="28"/>
          <w:szCs w:val="28"/>
          <w:lang w:eastAsia="en-US"/>
        </w:rPr>
        <w:lastRenderedPageBreak/>
        <w:t xml:space="preserve">С целью </w:t>
      </w:r>
      <w:r w:rsidRPr="00734281">
        <w:rPr>
          <w:i/>
          <w:sz w:val="28"/>
          <w:szCs w:val="28"/>
          <w:lang w:eastAsia="en-US"/>
        </w:rPr>
        <w:t>воспитания духовно-нравственных качеств</w:t>
      </w:r>
      <w:r w:rsidRPr="00734281">
        <w:rPr>
          <w:sz w:val="28"/>
          <w:szCs w:val="28"/>
          <w:lang w:eastAsia="en-US"/>
        </w:rPr>
        <w:t xml:space="preserve"> личности, расширения знаний о народных традициях с 02 по 11 февраля 2024 года в рамках празднования «Шагаа-2024» проведены мер</w:t>
      </w:r>
      <w:r w:rsidR="00E371B4" w:rsidRPr="00734281">
        <w:rPr>
          <w:sz w:val="28"/>
          <w:szCs w:val="28"/>
          <w:lang w:eastAsia="en-US"/>
        </w:rPr>
        <w:t xml:space="preserve">оприятия. </w:t>
      </w:r>
      <w:r w:rsidRPr="00734281">
        <w:rPr>
          <w:sz w:val="28"/>
          <w:szCs w:val="28"/>
          <w:lang w:eastAsia="en-US"/>
        </w:rPr>
        <w:t xml:space="preserve">Общий охват по мероприятиям, посвященным Национальному празднику «Шагаа» составил 3696 участников. В целом в муниципальных общеобразовательных организациях города Кызыла проведено всего 692 мероприятий, где охвачены 25743 обучающихся, 505 педагогов. </w:t>
      </w:r>
    </w:p>
    <w:p w14:paraId="36B4F644" w14:textId="18C2DDAA" w:rsidR="00D9206B" w:rsidRPr="00734281" w:rsidRDefault="00D9206B" w:rsidP="00734281">
      <w:pPr>
        <w:shd w:val="clear" w:color="auto" w:fill="FFFFFF"/>
        <w:ind w:firstLine="567"/>
        <w:jc w:val="both"/>
        <w:textAlignment w:val="baseline"/>
        <w:rPr>
          <w:color w:val="000000"/>
          <w:sz w:val="28"/>
          <w:szCs w:val="28"/>
        </w:rPr>
      </w:pPr>
      <w:r w:rsidRPr="00734281">
        <w:rPr>
          <w:color w:val="000000"/>
          <w:sz w:val="28"/>
          <w:szCs w:val="28"/>
        </w:rPr>
        <w:t>Родители являются участник</w:t>
      </w:r>
      <w:r w:rsidR="00E371B4" w:rsidRPr="00734281">
        <w:rPr>
          <w:color w:val="000000"/>
          <w:sz w:val="28"/>
          <w:szCs w:val="28"/>
        </w:rPr>
        <w:t>ами</w:t>
      </w:r>
      <w:r w:rsidRPr="00734281">
        <w:rPr>
          <w:color w:val="000000"/>
          <w:sz w:val="28"/>
          <w:szCs w:val="28"/>
        </w:rPr>
        <w:t xml:space="preserve"> всех событий и мероприятий, проводимых в школе. В рамках работы с родителями проводятся ежемесячные беседы, индивидуальные консультации, родительские собрания. Так, в течение учебного года были проведены собрания: «Нравственное воспитание в семье», «Давай никогда не сориться» и т.д.</w:t>
      </w:r>
    </w:p>
    <w:p w14:paraId="575870DC" w14:textId="77777777" w:rsidR="00D9206B" w:rsidRPr="00734281" w:rsidRDefault="00D9206B" w:rsidP="00734281">
      <w:pPr>
        <w:ind w:firstLine="567"/>
        <w:jc w:val="both"/>
        <w:rPr>
          <w:sz w:val="28"/>
          <w:szCs w:val="28"/>
          <w:lang w:eastAsia="en-US"/>
        </w:rPr>
      </w:pPr>
      <w:r w:rsidRPr="00734281">
        <w:rPr>
          <w:color w:val="000000"/>
          <w:sz w:val="28"/>
          <w:szCs w:val="28"/>
          <w:lang w:eastAsia="en-US"/>
        </w:rPr>
        <w:t xml:space="preserve">Последняя неделя сентября посвящена </w:t>
      </w:r>
      <w:r w:rsidRPr="00734281">
        <w:rPr>
          <w:sz w:val="28"/>
          <w:szCs w:val="28"/>
          <w:lang w:eastAsia="en-US"/>
        </w:rPr>
        <w:t>Международному дню пожилых людей.</w:t>
      </w:r>
      <w:r w:rsidRPr="00734281">
        <w:rPr>
          <w:color w:val="000000"/>
          <w:sz w:val="28"/>
          <w:szCs w:val="28"/>
          <w:lang w:eastAsia="en-US"/>
        </w:rPr>
        <w:t xml:space="preserve"> В целях воспитания нравственных основ, культуры общения, желание поддержать пожилых людей, заботиться о них классными руководителями во всех МОО проведены классные часы. Классные руководители рассказывали детям, почему подобным праздникам придается большое значение. Всего проведено 1674 классных часов с охватом 28321 обучающихся, 104 педагогов.</w:t>
      </w:r>
      <w:r w:rsidRPr="00734281">
        <w:rPr>
          <w:sz w:val="28"/>
          <w:szCs w:val="28"/>
          <w:lang w:eastAsia="en-US"/>
        </w:rPr>
        <w:t xml:space="preserve"> </w:t>
      </w:r>
    </w:p>
    <w:p w14:paraId="76EE7FCF" w14:textId="65AB52B3" w:rsidR="00D9206B" w:rsidRPr="00734281" w:rsidRDefault="00D9206B" w:rsidP="00734281">
      <w:pPr>
        <w:ind w:firstLine="567"/>
        <w:jc w:val="both"/>
        <w:rPr>
          <w:color w:val="000000"/>
          <w:sz w:val="28"/>
          <w:szCs w:val="28"/>
        </w:rPr>
      </w:pPr>
      <w:r w:rsidRPr="00734281">
        <w:rPr>
          <w:sz w:val="28"/>
          <w:szCs w:val="28"/>
        </w:rPr>
        <w:tab/>
        <w:t xml:space="preserve">В школах традиционно проводятся семейные мероприятия, посвященные к 23 февралю, 8 марту, участие в </w:t>
      </w:r>
      <w:r w:rsidRPr="00734281">
        <w:rPr>
          <w:color w:val="000000"/>
          <w:sz w:val="28"/>
          <w:szCs w:val="28"/>
        </w:rPr>
        <w:t>акциях добр</w:t>
      </w:r>
      <w:r w:rsidR="00E371B4" w:rsidRPr="00734281">
        <w:rPr>
          <w:color w:val="000000"/>
          <w:sz w:val="28"/>
          <w:szCs w:val="28"/>
        </w:rPr>
        <w:t>ых дел «Подари другому радость»</w:t>
      </w:r>
      <w:r w:rsidRPr="00734281">
        <w:rPr>
          <w:color w:val="000000"/>
          <w:sz w:val="28"/>
          <w:szCs w:val="28"/>
        </w:rPr>
        <w:t>.</w:t>
      </w:r>
      <w:r w:rsidR="00E371B4" w:rsidRPr="00734281">
        <w:rPr>
          <w:color w:val="000000"/>
          <w:sz w:val="28"/>
          <w:szCs w:val="28"/>
        </w:rPr>
        <w:t xml:space="preserve"> </w:t>
      </w:r>
      <w:r w:rsidRPr="00734281">
        <w:rPr>
          <w:sz w:val="28"/>
          <w:szCs w:val="28"/>
        </w:rPr>
        <w:t xml:space="preserve">В благотворительных акциях в детских учреждениях социального обслуживания в честь Всемирного дня защиты прав ребенка, </w:t>
      </w:r>
      <w:r w:rsidRPr="00734281">
        <w:rPr>
          <w:color w:val="000000"/>
          <w:sz w:val="28"/>
          <w:szCs w:val="28"/>
        </w:rPr>
        <w:t xml:space="preserve">«Помоги собраться в школу» проводятся классные часы: «Доброе слово, что ясный день», «В дружбе сила», «Душа обязана трудиться», «Красота спасет мир», «Земля – </w:t>
      </w:r>
      <w:r w:rsidR="00575058" w:rsidRPr="00734281">
        <w:rPr>
          <w:color w:val="000000"/>
          <w:sz w:val="28"/>
          <w:szCs w:val="28"/>
        </w:rPr>
        <w:t>дом,</w:t>
      </w:r>
      <w:r w:rsidRPr="00734281">
        <w:rPr>
          <w:color w:val="000000"/>
          <w:sz w:val="28"/>
          <w:szCs w:val="28"/>
        </w:rPr>
        <w:t xml:space="preserve"> в котором мы живем».</w:t>
      </w:r>
    </w:p>
    <w:p w14:paraId="393BA4D3" w14:textId="01BD7627" w:rsidR="00D9206B" w:rsidRPr="00734281" w:rsidRDefault="00D9206B" w:rsidP="00734281">
      <w:pPr>
        <w:ind w:firstLine="567"/>
        <w:jc w:val="both"/>
        <w:rPr>
          <w:color w:val="000000"/>
          <w:sz w:val="28"/>
          <w:szCs w:val="28"/>
        </w:rPr>
      </w:pPr>
      <w:r w:rsidRPr="00734281">
        <w:rPr>
          <w:color w:val="000000"/>
          <w:sz w:val="28"/>
          <w:szCs w:val="28"/>
        </w:rPr>
        <w:t>В образовательных организациях города Кызыла ведется совместная работа с Буддийским монастырем «Тубтен Шедруб Линг» для приобщения учащихся к духовно-нравственному воспитанию. С октября 2024 года еженедельно (по субботам) для учащихся 5-11 классов общеобразовательных организаций г. Кызыла в рамках внеурочной деятельности организованы встречи с представителями Буддийского монастыря «Тубтен Шедруб Линг».</w:t>
      </w:r>
    </w:p>
    <w:p w14:paraId="402EF723" w14:textId="4190CEF5" w:rsidR="00D9206B" w:rsidRPr="00734281" w:rsidRDefault="00D9206B" w:rsidP="00734281">
      <w:pPr>
        <w:ind w:firstLine="567"/>
        <w:jc w:val="both"/>
        <w:rPr>
          <w:sz w:val="28"/>
          <w:szCs w:val="28"/>
        </w:rPr>
      </w:pPr>
      <w:r w:rsidRPr="00734281">
        <w:rPr>
          <w:sz w:val="28"/>
          <w:szCs w:val="28"/>
        </w:rPr>
        <w:t xml:space="preserve">Таким образом, в целом план мероприятий выполнен в полном объеме. По духовно-нравственному направлению всего было проведено 13147 мероприятий, где приняли участие 26191 обучающихся, 191 педагогов, 15145 родителей, из них в 24 общегородских, где приняли участие 14532 обучающихся. </w:t>
      </w:r>
    </w:p>
    <w:p w14:paraId="32746F7A" w14:textId="77777777" w:rsidR="00D9206B" w:rsidRPr="00734281" w:rsidRDefault="00D9206B" w:rsidP="00734281">
      <w:pPr>
        <w:ind w:firstLine="567"/>
        <w:jc w:val="both"/>
        <w:rPr>
          <w:color w:val="000000"/>
          <w:sz w:val="28"/>
          <w:szCs w:val="28"/>
          <w:lang w:eastAsia="en-US"/>
        </w:rPr>
      </w:pPr>
      <w:r w:rsidRPr="00734281">
        <w:rPr>
          <w:i/>
          <w:color w:val="000000"/>
          <w:sz w:val="28"/>
          <w:szCs w:val="28"/>
          <w:lang w:eastAsia="en-US"/>
        </w:rPr>
        <w:t>Художественно - эстетическое развитие</w:t>
      </w:r>
      <w:r w:rsidRPr="00734281">
        <w:rPr>
          <w:color w:val="000000"/>
          <w:sz w:val="28"/>
          <w:szCs w:val="28"/>
          <w:lang w:eastAsia="en-US"/>
        </w:rPr>
        <w:t xml:space="preserve"> обучающихся не ограничивает свои задачи только формированием эстетических чувств, художественных вкусов, идеалов, потребностей, взглядов и убеждений личности, но и дает способность воспринимать и оценивать мир с точки зрения гармонии, совершенства и красоты, так как является неотъемлемым составным элементом эстетической культуры личности. Процесс воспитания человека состоит в выработке в нем способностей творчески преобразовывать мир в соответствии со своими целями и желаниями. </w:t>
      </w:r>
    </w:p>
    <w:p w14:paraId="027FE2DD" w14:textId="01939DE8" w:rsidR="00D9206B" w:rsidRPr="00734281" w:rsidRDefault="00D9206B" w:rsidP="00734281">
      <w:pPr>
        <w:autoSpaceDE w:val="0"/>
        <w:autoSpaceDN w:val="0"/>
        <w:adjustRightInd w:val="0"/>
        <w:ind w:firstLine="567"/>
        <w:jc w:val="both"/>
        <w:rPr>
          <w:b/>
          <w:sz w:val="28"/>
          <w:szCs w:val="28"/>
          <w:lang w:eastAsia="en-US"/>
        </w:rPr>
      </w:pPr>
      <w:r w:rsidRPr="00734281">
        <w:rPr>
          <w:sz w:val="28"/>
          <w:szCs w:val="28"/>
          <w:lang w:eastAsia="en-US"/>
        </w:rPr>
        <w:t xml:space="preserve">В хореографическом конкурсе приняли участие 51 коллектив, с охватом 800 обучающихся с 1 по 11 классы по четырем возрастным категориям, в 3 номинациях: детский танец, стилизованный танец, народный танец. В этом году подготовка </w:t>
      </w:r>
      <w:r w:rsidRPr="00734281">
        <w:rPr>
          <w:sz w:val="28"/>
          <w:szCs w:val="28"/>
          <w:lang w:eastAsia="en-US"/>
        </w:rPr>
        <w:lastRenderedPageBreak/>
        <w:t xml:space="preserve">коллективов к конкурсу можно считать на хорошем уровне, постановка танцев у всех разные, новые, которые соответствуют возрасту детей. </w:t>
      </w:r>
    </w:p>
    <w:p w14:paraId="7F2EF2A7" w14:textId="77777777" w:rsidR="00D9206B" w:rsidRPr="00734281" w:rsidRDefault="00D9206B" w:rsidP="00734281">
      <w:pPr>
        <w:ind w:firstLine="567"/>
        <w:jc w:val="both"/>
        <w:rPr>
          <w:sz w:val="28"/>
          <w:szCs w:val="28"/>
        </w:rPr>
      </w:pPr>
      <w:r w:rsidRPr="00734281">
        <w:rPr>
          <w:sz w:val="28"/>
          <w:szCs w:val="28"/>
          <w:lang w:eastAsia="en-US"/>
        </w:rPr>
        <w:t xml:space="preserve">В целях приобщения детей к театральной культуре прошел городской фестиваль театральных коллективов. </w:t>
      </w:r>
      <w:r w:rsidRPr="00734281">
        <w:rPr>
          <w:sz w:val="28"/>
          <w:szCs w:val="28"/>
        </w:rPr>
        <w:t xml:space="preserve">Охват детей составил 64 обучающихся и 7 педагогов. </w:t>
      </w:r>
    </w:p>
    <w:p w14:paraId="2C85C500" w14:textId="30D95724" w:rsidR="00D9206B" w:rsidRPr="00734281" w:rsidRDefault="00D9206B" w:rsidP="00734281">
      <w:pPr>
        <w:shd w:val="clear" w:color="auto" w:fill="FFFFFF"/>
        <w:ind w:firstLine="567"/>
        <w:jc w:val="both"/>
        <w:textAlignment w:val="baseline"/>
        <w:rPr>
          <w:sz w:val="28"/>
          <w:szCs w:val="28"/>
        </w:rPr>
      </w:pPr>
      <w:r w:rsidRPr="00734281">
        <w:rPr>
          <w:sz w:val="28"/>
          <w:szCs w:val="28"/>
        </w:rPr>
        <w:t>Общий охват от конкурса хоровых коллективов составил 238 человек</w:t>
      </w:r>
      <w:r w:rsidR="00E371B4" w:rsidRPr="00734281">
        <w:rPr>
          <w:sz w:val="28"/>
          <w:szCs w:val="28"/>
        </w:rPr>
        <w:t>,</w:t>
      </w:r>
      <w:r w:rsidRPr="00734281">
        <w:rPr>
          <w:sz w:val="28"/>
          <w:szCs w:val="28"/>
        </w:rPr>
        <w:t xml:space="preserve"> из них 225 обучающихся и 13 педагогов. Все победителям в номинациях были вручены статуэтки и грамоты с соответствующими местами.</w:t>
      </w:r>
    </w:p>
    <w:p w14:paraId="22E3593C" w14:textId="77777777" w:rsidR="00D9206B" w:rsidRPr="00734281" w:rsidRDefault="00D9206B" w:rsidP="00734281">
      <w:pPr>
        <w:autoSpaceDE w:val="0"/>
        <w:autoSpaceDN w:val="0"/>
        <w:adjustRightInd w:val="0"/>
        <w:ind w:firstLine="567"/>
        <w:jc w:val="both"/>
        <w:rPr>
          <w:sz w:val="28"/>
          <w:szCs w:val="28"/>
          <w:lang w:eastAsia="en-US"/>
        </w:rPr>
      </w:pPr>
      <w:r w:rsidRPr="00734281">
        <w:rPr>
          <w:sz w:val="28"/>
          <w:szCs w:val="28"/>
          <w:lang w:eastAsia="en-US"/>
        </w:rPr>
        <w:t>Всего в художественно-эстетическом направлении в 2024 учебном году проведено 90 мероприятий, где приняли участие 25191 обучающийся, 118 педагогов, 10604 родителей. Из них 15 общегородских с участием 3373 обучающихся.</w:t>
      </w:r>
    </w:p>
    <w:p w14:paraId="4C3DAA26" w14:textId="1DC27DE3" w:rsidR="00D9206B" w:rsidRPr="00734281" w:rsidRDefault="00D9206B" w:rsidP="00734281">
      <w:pPr>
        <w:ind w:firstLine="567"/>
        <w:jc w:val="both"/>
        <w:rPr>
          <w:sz w:val="28"/>
          <w:szCs w:val="28"/>
        </w:rPr>
      </w:pPr>
      <w:r w:rsidRPr="00734281">
        <w:rPr>
          <w:bCs/>
          <w:i/>
          <w:iCs/>
          <w:sz w:val="28"/>
          <w:szCs w:val="28"/>
        </w:rPr>
        <w:t>Экологическое направление</w:t>
      </w:r>
      <w:r w:rsidR="00E371B4" w:rsidRPr="00734281">
        <w:rPr>
          <w:bCs/>
          <w:i/>
          <w:iCs/>
          <w:sz w:val="28"/>
          <w:szCs w:val="28"/>
        </w:rPr>
        <w:t xml:space="preserve">. </w:t>
      </w:r>
      <w:r w:rsidRPr="00734281">
        <w:rPr>
          <w:sz w:val="28"/>
          <w:szCs w:val="28"/>
        </w:rPr>
        <w:t>Данное направление направлено на создание благоприятных условий для развития интереса к охране окружающей среды и исследованию природы, связанных с экологией, зоологией, ботаникой, географией, с профессией краеведа, исследователя природы и способствует формированию осознанного отношения к природе родного края, а также формированию исследовательских навыков и подготовки обучающихся к самостоятельной трудовой жизни.</w:t>
      </w:r>
    </w:p>
    <w:p w14:paraId="7FF7B4E8" w14:textId="77777777" w:rsidR="00D9206B" w:rsidRPr="00734281" w:rsidRDefault="00D9206B" w:rsidP="00734281">
      <w:pPr>
        <w:ind w:firstLine="567"/>
        <w:jc w:val="both"/>
        <w:rPr>
          <w:sz w:val="28"/>
          <w:szCs w:val="28"/>
          <w:lang w:eastAsia="en-US"/>
        </w:rPr>
      </w:pPr>
      <w:r w:rsidRPr="00734281">
        <w:rPr>
          <w:sz w:val="28"/>
          <w:szCs w:val="28"/>
          <w:lang w:eastAsia="en-US"/>
        </w:rPr>
        <w:t>В Всероссийском экологическом субботнике «Зеленая Россия» приняли участие все муниципальные общеобразовательные организации. Охват более 12000 обучающихся, 275 педагогов. По внешнему периметру общеобразовательных организаций собрано около 687 мешков мусора, сухих листьев, деревьев.</w:t>
      </w:r>
    </w:p>
    <w:p w14:paraId="38C6A539" w14:textId="77777777" w:rsidR="00D9206B" w:rsidRPr="00734281" w:rsidRDefault="00D9206B" w:rsidP="00734281">
      <w:pPr>
        <w:ind w:firstLine="567"/>
        <w:jc w:val="both"/>
        <w:rPr>
          <w:sz w:val="28"/>
          <w:szCs w:val="28"/>
        </w:rPr>
      </w:pPr>
      <w:r w:rsidRPr="00734281">
        <w:rPr>
          <w:sz w:val="28"/>
          <w:szCs w:val="28"/>
        </w:rPr>
        <w:t>Всего в экологическом направлении в 2024 году проведено 98 мероприятий, где приняли участие 18191 обучающихся, 86 педагогов, 356 родителей. Из них 3 общегородских с участием 2245 обучающихся.</w:t>
      </w:r>
    </w:p>
    <w:p w14:paraId="048D3425" w14:textId="0A081F09" w:rsidR="00D9206B" w:rsidRPr="00734281" w:rsidRDefault="00D9206B" w:rsidP="00734281">
      <w:pPr>
        <w:ind w:firstLine="567"/>
        <w:jc w:val="both"/>
        <w:rPr>
          <w:sz w:val="28"/>
          <w:szCs w:val="28"/>
        </w:rPr>
      </w:pPr>
      <w:r w:rsidRPr="00734281">
        <w:rPr>
          <w:b/>
          <w:sz w:val="28"/>
          <w:szCs w:val="28"/>
        </w:rPr>
        <w:t xml:space="preserve"> </w:t>
      </w:r>
      <w:r w:rsidRPr="00734281">
        <w:rPr>
          <w:bCs/>
          <w:i/>
          <w:iCs/>
          <w:sz w:val="28"/>
          <w:szCs w:val="28"/>
        </w:rPr>
        <w:t>Туристско-краеведческое</w:t>
      </w:r>
      <w:r w:rsidRPr="00734281">
        <w:rPr>
          <w:bCs/>
          <w:i/>
          <w:iCs/>
          <w:color w:val="FF0000"/>
          <w:sz w:val="28"/>
          <w:szCs w:val="28"/>
        </w:rPr>
        <w:t xml:space="preserve"> </w:t>
      </w:r>
      <w:r w:rsidRPr="00734281">
        <w:rPr>
          <w:bCs/>
          <w:i/>
          <w:iCs/>
          <w:sz w:val="28"/>
          <w:szCs w:val="28"/>
        </w:rPr>
        <w:t>направление</w:t>
      </w:r>
      <w:r w:rsidR="00E371B4" w:rsidRPr="00734281">
        <w:rPr>
          <w:bCs/>
          <w:i/>
          <w:iCs/>
          <w:sz w:val="28"/>
          <w:szCs w:val="28"/>
        </w:rPr>
        <w:t xml:space="preserve">. </w:t>
      </w:r>
      <w:r w:rsidRPr="00734281">
        <w:rPr>
          <w:sz w:val="28"/>
          <w:szCs w:val="28"/>
          <w:lang w:eastAsia="ko-KR"/>
        </w:rPr>
        <w:t xml:space="preserve">Краеведческая деятельность ведется на базе </w:t>
      </w:r>
      <w:r w:rsidRPr="00734281">
        <w:rPr>
          <w:sz w:val="28"/>
          <w:szCs w:val="28"/>
        </w:rPr>
        <w:t>школьных</w:t>
      </w:r>
      <w:r w:rsidRPr="00734281">
        <w:rPr>
          <w:sz w:val="28"/>
          <w:szCs w:val="28"/>
          <w:lang w:eastAsia="ko-KR"/>
        </w:rPr>
        <w:t xml:space="preserve"> музеев. </w:t>
      </w:r>
      <w:r w:rsidRPr="00734281">
        <w:rPr>
          <w:sz w:val="28"/>
          <w:szCs w:val="28"/>
        </w:rPr>
        <w:t>Школьный музей является воспитательным и образовательным пространством для приобретения навыков гражданского поведения и формирования положительных качеств. Работа школьных музеев неизбежно выходит за рамки школьной жизни и включает различные  формы работы с аудиторией: уроки в музее, уроки в классе с использованием музейных предметов, тематические лекции, беседы экскурсии (театрализованные), выставки, научные чтения (конференции), консультации, семинары, методические объединения, тематические вечера, уроки мужества, дни милосердия, профессий, открытых дверей, исторические, фольклорные праздники, музейные олимпиады, конкурсы, исторические игры.</w:t>
      </w:r>
    </w:p>
    <w:p w14:paraId="381627F0" w14:textId="77777777" w:rsidR="00D9206B" w:rsidRPr="00734281" w:rsidRDefault="00D9206B" w:rsidP="00734281">
      <w:pPr>
        <w:ind w:firstLine="567"/>
        <w:jc w:val="both"/>
        <w:rPr>
          <w:sz w:val="28"/>
          <w:szCs w:val="28"/>
        </w:rPr>
      </w:pPr>
      <w:r w:rsidRPr="00734281">
        <w:rPr>
          <w:sz w:val="28"/>
          <w:szCs w:val="28"/>
        </w:rPr>
        <w:t xml:space="preserve">Всего в направлении в 2024 году проведено 102 мероприятий, где приняли участие 17191 обучающихся,145 педагогов, 1604 родителей. </w:t>
      </w:r>
    </w:p>
    <w:p w14:paraId="33E6F0BF" w14:textId="45E97ADB" w:rsidR="00D01B4C" w:rsidRPr="00D01B4C" w:rsidRDefault="00D9206B" w:rsidP="00D01B4C">
      <w:pPr>
        <w:ind w:firstLine="567"/>
        <w:jc w:val="both"/>
        <w:rPr>
          <w:sz w:val="28"/>
          <w:szCs w:val="28"/>
        </w:rPr>
      </w:pPr>
      <w:r w:rsidRPr="00734281">
        <w:rPr>
          <w:i/>
          <w:iCs/>
          <w:sz w:val="28"/>
          <w:szCs w:val="28"/>
        </w:rPr>
        <w:t>Физкультурное направление</w:t>
      </w:r>
      <w:r w:rsidR="00734281" w:rsidRPr="00734281">
        <w:rPr>
          <w:i/>
          <w:iCs/>
          <w:sz w:val="28"/>
          <w:szCs w:val="28"/>
        </w:rPr>
        <w:t xml:space="preserve">. </w:t>
      </w:r>
      <w:r w:rsidR="00D01B4C" w:rsidRPr="00D01B4C">
        <w:rPr>
          <w:sz w:val="28"/>
          <w:szCs w:val="28"/>
        </w:rPr>
        <w:t xml:space="preserve">Департамент по образованию с целью популяризации комплекса ГТО в детской среде посредством создания условий для формирования детского актива в области физической культуры и массового спорта 30 марта 2024 года в Молодежном сквере прошел муниципальный этап фестиваля Всероссийского физкультурно-спортивного комплекса «Готов к труду и обороне» </w:t>
      </w:r>
      <w:r w:rsidR="00D01B4C" w:rsidRPr="00D01B4C">
        <w:rPr>
          <w:sz w:val="28"/>
          <w:szCs w:val="28"/>
        </w:rPr>
        <w:lastRenderedPageBreak/>
        <w:t xml:space="preserve">среди обучающихся общеобразовательных организаций города Кызыла, всего приняли участие 40 обучающихся. </w:t>
      </w:r>
    </w:p>
    <w:p w14:paraId="3DAEAF72" w14:textId="77777777" w:rsidR="00D01B4C" w:rsidRPr="00D01B4C" w:rsidRDefault="00D01B4C" w:rsidP="00D01B4C">
      <w:pPr>
        <w:ind w:firstLine="567"/>
        <w:jc w:val="both"/>
        <w:rPr>
          <w:sz w:val="28"/>
          <w:szCs w:val="28"/>
        </w:rPr>
      </w:pPr>
      <w:r w:rsidRPr="00D01B4C">
        <w:rPr>
          <w:sz w:val="28"/>
          <w:szCs w:val="28"/>
        </w:rPr>
        <w:t>На базах общеобразовательных организаций города Кызыла за 2024 год проведены различные спортивные общешкольные мероприятия с участием несовершеннолетних обучающихся: «Эстафета 4*25»; «Мини-футбол»; «Кэс-баскет»; «Первенство по волейболу»; «Спартакиада среди учащихся 10 классов, посвященная Дню Героев Отечества». Так же в каждой общеобразовательной организации проводят кружки и секции по спортивному направлению. Всего 311 кружков и секций, с 13698 обучающихся.</w:t>
      </w:r>
    </w:p>
    <w:p w14:paraId="1F6257D9" w14:textId="20C61068" w:rsidR="00D01B4C" w:rsidRDefault="00D01B4C" w:rsidP="00D01B4C">
      <w:pPr>
        <w:ind w:firstLine="567"/>
        <w:jc w:val="both"/>
        <w:rPr>
          <w:sz w:val="28"/>
          <w:szCs w:val="28"/>
        </w:rPr>
      </w:pPr>
      <w:r w:rsidRPr="00D01B4C">
        <w:rPr>
          <w:sz w:val="28"/>
          <w:szCs w:val="28"/>
        </w:rPr>
        <w:t>В образовательны</w:t>
      </w:r>
      <w:r>
        <w:rPr>
          <w:sz w:val="28"/>
          <w:szCs w:val="28"/>
        </w:rPr>
        <w:t>х организациях города Кызыла де</w:t>
      </w:r>
      <w:r w:rsidRPr="00D01B4C">
        <w:rPr>
          <w:sz w:val="28"/>
          <w:szCs w:val="28"/>
        </w:rPr>
        <w:t>йствуют 16 спортивных клубов: «Олимп» (МБОУ СОШ №1), «Спорт и здоровье», «Оли</w:t>
      </w:r>
      <w:r w:rsidR="001070EE">
        <w:rPr>
          <w:sz w:val="28"/>
          <w:szCs w:val="28"/>
        </w:rPr>
        <w:t xml:space="preserve">мпикос», «Олимп» (МБОУ СОШ №4), </w:t>
      </w:r>
      <w:r w:rsidRPr="00D01B4C">
        <w:rPr>
          <w:sz w:val="28"/>
          <w:szCs w:val="28"/>
        </w:rPr>
        <w:t>«Старт», «Центр», «Олимпийский», «Тос-Булак», «Спринт», «Олимп» (МБОУ СОШ №12),, «Спарта», «Хартыга», «Олчей-Кежик», «Эне-Сай», «Аныяк», «Скиф».</w:t>
      </w:r>
    </w:p>
    <w:p w14:paraId="5D226DAB" w14:textId="0BB571B2" w:rsidR="00D9206B" w:rsidRPr="00734281" w:rsidRDefault="00D9206B" w:rsidP="00734281">
      <w:pPr>
        <w:shd w:val="clear" w:color="auto" w:fill="FFFFFF"/>
        <w:ind w:firstLine="567"/>
        <w:contextualSpacing/>
        <w:jc w:val="both"/>
        <w:rPr>
          <w:sz w:val="28"/>
          <w:szCs w:val="28"/>
        </w:rPr>
      </w:pPr>
      <w:r w:rsidRPr="00734281">
        <w:rPr>
          <w:rFonts w:eastAsia="HiddenHorzOCR"/>
          <w:i/>
          <w:sz w:val="28"/>
          <w:szCs w:val="28"/>
        </w:rPr>
        <w:t>Гражданско-патриотическое направление</w:t>
      </w:r>
      <w:r w:rsidR="00734281" w:rsidRPr="00734281">
        <w:rPr>
          <w:rFonts w:eastAsia="HiddenHorzOCR"/>
          <w:i/>
          <w:sz w:val="28"/>
          <w:szCs w:val="28"/>
        </w:rPr>
        <w:t xml:space="preserve">. </w:t>
      </w:r>
      <w:r w:rsidRPr="00734281">
        <w:rPr>
          <w:sz w:val="28"/>
          <w:szCs w:val="28"/>
        </w:rPr>
        <w:t xml:space="preserve">29-31 августа 2024 года в образовательных организациях города Кызыла с участием учеников 10-х классов проведены Всероссийские учения по антитеррористической защищённости. Был отработан комплексный сценарий действий работников общеобразовательных организаций и сотрудников охраны при захвате заложников, а также получении сигнала гражданской обороны «Внимание всем!» с информационным сообщением о воздушной тревоге; </w:t>
      </w:r>
    </w:p>
    <w:p w14:paraId="0CD61669" w14:textId="77777777" w:rsidR="00D9206B" w:rsidRPr="00734281" w:rsidRDefault="00D9206B" w:rsidP="00734281">
      <w:pPr>
        <w:shd w:val="clear" w:color="auto" w:fill="FFFFFF"/>
        <w:ind w:firstLine="567"/>
        <w:contextualSpacing/>
        <w:jc w:val="both"/>
        <w:rPr>
          <w:sz w:val="28"/>
          <w:szCs w:val="28"/>
        </w:rPr>
      </w:pPr>
      <w:r w:rsidRPr="00734281">
        <w:rPr>
          <w:sz w:val="28"/>
          <w:szCs w:val="28"/>
        </w:rPr>
        <w:t>Ко Дню солидарности в борьбе против терроризма проведены классные часы «Мы против терроризма» - охват 29320 обучающихся; Организован просмотр видеороликов ко «Дню солидарности в борьбе с терроризмом» 3 сентября 2024 года – 18664 составил охват участников, а также организована акция «Цветы жизни» - 412 обучающихся приняли участие;</w:t>
      </w:r>
    </w:p>
    <w:p w14:paraId="0C267318" w14:textId="77777777" w:rsidR="00D9206B" w:rsidRPr="00734281" w:rsidRDefault="00D9206B" w:rsidP="00734281">
      <w:pPr>
        <w:shd w:val="clear" w:color="auto" w:fill="FFFFFF"/>
        <w:ind w:firstLine="567"/>
        <w:contextualSpacing/>
        <w:jc w:val="both"/>
        <w:rPr>
          <w:sz w:val="28"/>
          <w:szCs w:val="28"/>
        </w:rPr>
      </w:pPr>
      <w:r w:rsidRPr="00734281">
        <w:rPr>
          <w:sz w:val="28"/>
          <w:szCs w:val="28"/>
        </w:rPr>
        <w:t>Каждый понедельник в 2024-2025 учебном году во всех школах города проводятся церемонии поднятия Государственных флагов РФ и РТ в сопровождении гимнов Российской Федерации и Республики Тыва. На церемонии регулярно по отдельным графикам принимают участие приглашенные гости из органов исполнительной власти и участники СВО, общественные деятели и отличившиеся ученики организации.</w:t>
      </w:r>
    </w:p>
    <w:p w14:paraId="3A1A14FE" w14:textId="2C78972E" w:rsidR="00D9206B" w:rsidRPr="00734281" w:rsidRDefault="00D9206B" w:rsidP="00734281">
      <w:pPr>
        <w:shd w:val="clear" w:color="auto" w:fill="FFFFFF"/>
        <w:ind w:firstLine="567"/>
        <w:contextualSpacing/>
        <w:jc w:val="both"/>
        <w:rPr>
          <w:sz w:val="28"/>
          <w:szCs w:val="28"/>
        </w:rPr>
      </w:pPr>
      <w:r w:rsidRPr="00734281">
        <w:rPr>
          <w:sz w:val="28"/>
          <w:szCs w:val="28"/>
        </w:rPr>
        <w:t>В рамках празднования Дня матери казачки, в ноябре 2024 в фестивале каза</w:t>
      </w:r>
      <w:r w:rsidR="00734281" w:rsidRPr="00734281">
        <w:rPr>
          <w:sz w:val="28"/>
          <w:szCs w:val="28"/>
        </w:rPr>
        <w:t>чьей культуры «Любо!»</w:t>
      </w:r>
      <w:r w:rsidRPr="00734281">
        <w:rPr>
          <w:sz w:val="28"/>
          <w:szCs w:val="28"/>
        </w:rPr>
        <w:t xml:space="preserve"> принял участие казачий отряд МБОУ СОШ №3 города Кызыла – всего 30 участников.</w:t>
      </w:r>
    </w:p>
    <w:p w14:paraId="15A433BC" w14:textId="77777777" w:rsidR="00D9206B" w:rsidRPr="00734281" w:rsidRDefault="00D9206B" w:rsidP="00734281">
      <w:pPr>
        <w:shd w:val="clear" w:color="auto" w:fill="FFFFFF"/>
        <w:ind w:firstLine="567"/>
        <w:contextualSpacing/>
        <w:jc w:val="both"/>
        <w:rPr>
          <w:sz w:val="28"/>
          <w:szCs w:val="28"/>
        </w:rPr>
      </w:pPr>
      <w:r w:rsidRPr="00734281">
        <w:rPr>
          <w:sz w:val="28"/>
          <w:szCs w:val="28"/>
        </w:rPr>
        <w:t>Ко Дню единства 4 ноября в общеобразовательных организациях города Кызыла проведены уроки мира и единства.</w:t>
      </w:r>
    </w:p>
    <w:p w14:paraId="57617682" w14:textId="72F5EE0B" w:rsidR="00D9206B" w:rsidRPr="00734281" w:rsidRDefault="00734281" w:rsidP="00734281">
      <w:pPr>
        <w:shd w:val="clear" w:color="auto" w:fill="FFFFFF"/>
        <w:ind w:firstLine="567"/>
        <w:contextualSpacing/>
        <w:jc w:val="both"/>
        <w:rPr>
          <w:sz w:val="28"/>
          <w:szCs w:val="28"/>
        </w:rPr>
      </w:pPr>
      <w:r w:rsidRPr="00734281">
        <w:rPr>
          <w:sz w:val="28"/>
          <w:szCs w:val="28"/>
        </w:rPr>
        <w:t>В январе 2024 года</w:t>
      </w:r>
      <w:r w:rsidR="00D9206B" w:rsidRPr="00734281">
        <w:rPr>
          <w:sz w:val="28"/>
          <w:szCs w:val="28"/>
        </w:rPr>
        <w:t xml:space="preserve"> во всех школах проведены мероприятия: уроки мужества с приглашением ветеранов боевых действий, классные часы, посвященные Дню Защитника Отечества, книжные выставки, экскурсии в музей, военизированное многоборье для юношей 10 классов, городское спортивное состязание «Дедушка. Папа. Внук», городской конкурс рисунков «Служу Отечеству», городской конкурс рисунков «Есть такая профессия – Родину защищать!», городской конкурс плакатов «Виват, Россия», городской конкурс патриотической песни «Отцов достойные </w:t>
      </w:r>
      <w:r w:rsidR="00D9206B" w:rsidRPr="00734281">
        <w:rPr>
          <w:sz w:val="28"/>
          <w:szCs w:val="28"/>
        </w:rPr>
        <w:lastRenderedPageBreak/>
        <w:t xml:space="preserve">сыны», городской конкурс поделок «Оружие Победы», городской конкурс лэпбуков. Общий охват составил 19553 обучающихся. </w:t>
      </w:r>
    </w:p>
    <w:p w14:paraId="510C3071" w14:textId="3D4154A5" w:rsidR="00D9206B" w:rsidRPr="00734281" w:rsidRDefault="00D9206B" w:rsidP="00734281">
      <w:pPr>
        <w:shd w:val="clear" w:color="auto" w:fill="FFFFFF"/>
        <w:ind w:firstLine="567"/>
        <w:contextualSpacing/>
        <w:jc w:val="both"/>
        <w:rPr>
          <w:sz w:val="28"/>
          <w:szCs w:val="28"/>
        </w:rPr>
      </w:pPr>
      <w:r w:rsidRPr="00734281">
        <w:rPr>
          <w:sz w:val="28"/>
          <w:szCs w:val="28"/>
        </w:rPr>
        <w:t>23 апреля был проведен конкурс-слет на Площади Победы города Кызыла. Охват конкурса-слета составил 117 учеников и 12 педагогов.</w:t>
      </w:r>
    </w:p>
    <w:p w14:paraId="5BAB495F" w14:textId="77777777" w:rsidR="00D9206B" w:rsidRPr="00734281" w:rsidRDefault="00D9206B" w:rsidP="00734281">
      <w:pPr>
        <w:shd w:val="clear" w:color="auto" w:fill="FFFFFF"/>
        <w:ind w:firstLine="567"/>
        <w:contextualSpacing/>
        <w:jc w:val="both"/>
        <w:rPr>
          <w:sz w:val="28"/>
          <w:szCs w:val="28"/>
        </w:rPr>
      </w:pPr>
      <w:r w:rsidRPr="00734281">
        <w:rPr>
          <w:sz w:val="28"/>
          <w:szCs w:val="28"/>
        </w:rPr>
        <w:t>В декабре 2024 года ко Дню Неизвестного солдата и Дню Героев России, Конституции Российской Федерации проведены классные часы, уроки Мужества, посвященные Дню Неизвестного солдата и Дню Героев России; Книжная выставка «Героям Отечества вечная слава!», «Героев славных имена»; Классные часы «Я гражданин своей страны!», «Наша Родина – Россия!», «Конституция – основной закон страны»; Книжная выставка «День Конституции РФ», «Основной закон государства», «Конституция и правда»; Участие во Всероссийских акция «Пишу тебе, Герой!», «Блиндажная свеча»; Городская викторина «Мы граждане России!» среди обучающихся 10 классов; Городской конкурс рисунков «Я рисую свои права», «Права детей в сказках» среди обучающихся 1 - 4 классов;</w:t>
      </w:r>
    </w:p>
    <w:p w14:paraId="552AB80C" w14:textId="77777777" w:rsidR="00D9206B" w:rsidRPr="00734281" w:rsidRDefault="00D9206B" w:rsidP="00734281">
      <w:pPr>
        <w:shd w:val="clear" w:color="auto" w:fill="FFFFFF"/>
        <w:ind w:firstLine="567"/>
        <w:contextualSpacing/>
        <w:jc w:val="both"/>
        <w:rPr>
          <w:sz w:val="28"/>
          <w:szCs w:val="28"/>
        </w:rPr>
      </w:pPr>
      <w:r w:rsidRPr="00734281">
        <w:rPr>
          <w:sz w:val="28"/>
          <w:szCs w:val="28"/>
        </w:rPr>
        <w:t>В школах города Кызыла всего установлено 14 Парт Героев, из них участникам СВО, военнослужащим и добровольцам, мужественно погибших во время спецоперации на Украине – 8 парт, а также 10 мемориальных досок;</w:t>
      </w:r>
    </w:p>
    <w:p w14:paraId="62E38BD5" w14:textId="77777777" w:rsidR="00D9206B" w:rsidRPr="00734281" w:rsidRDefault="00D9206B" w:rsidP="00734281">
      <w:pPr>
        <w:shd w:val="clear" w:color="auto" w:fill="FFFFFF"/>
        <w:ind w:firstLine="567"/>
        <w:contextualSpacing/>
        <w:jc w:val="both"/>
        <w:rPr>
          <w:sz w:val="28"/>
          <w:szCs w:val="28"/>
        </w:rPr>
      </w:pPr>
      <w:r w:rsidRPr="00734281">
        <w:rPr>
          <w:sz w:val="28"/>
          <w:szCs w:val="28"/>
        </w:rPr>
        <w:t>Департамент по образованию в феврале 2024 г. в муниципальных общеобразовательных учреждениях г. Кызыла проведено 2 недели правовых знаний.</w:t>
      </w:r>
    </w:p>
    <w:p w14:paraId="4E7864A9" w14:textId="1D14881D" w:rsidR="00D9206B" w:rsidRPr="00734281" w:rsidRDefault="00D9206B" w:rsidP="00734281">
      <w:pPr>
        <w:shd w:val="clear" w:color="auto" w:fill="FFFFFF"/>
        <w:ind w:firstLine="567"/>
        <w:contextualSpacing/>
        <w:jc w:val="both"/>
        <w:rPr>
          <w:sz w:val="28"/>
          <w:szCs w:val="28"/>
        </w:rPr>
      </w:pPr>
      <w:r w:rsidRPr="00734281">
        <w:rPr>
          <w:sz w:val="28"/>
          <w:szCs w:val="28"/>
        </w:rPr>
        <w:t>В рамках НПЗ проведено 178 лекций и бесед с приглашением врачей Республиканского наркологического диспансера, Центра здоровья, прокуратуры г. Кызыла и РТ, сотрудников УМВД РФ по г. Кызылу, УФССП, УФСИН, УНК МВД РТ, СУ СК, МЧС, минюста, а также силами педагогов школ с охватом 21007 обучающихся. Проведены классные часы с трансляцией видеороликов по профилактике наркомании, буллинга, профилактике терроризма и экстремизма с охватом 29288 обучающихся, а также родительские собрания с охватом 13447 родителей.</w:t>
      </w:r>
    </w:p>
    <w:p w14:paraId="7BBA9204" w14:textId="77777777" w:rsidR="00D9206B" w:rsidRPr="00734281" w:rsidRDefault="00D9206B" w:rsidP="00734281">
      <w:pPr>
        <w:shd w:val="clear" w:color="auto" w:fill="FFFFFF"/>
        <w:ind w:firstLine="567"/>
        <w:contextualSpacing/>
        <w:jc w:val="both"/>
        <w:rPr>
          <w:sz w:val="28"/>
          <w:szCs w:val="28"/>
        </w:rPr>
      </w:pPr>
      <w:r w:rsidRPr="00734281">
        <w:rPr>
          <w:sz w:val="28"/>
          <w:szCs w:val="28"/>
        </w:rPr>
        <w:t>В школах г. Кызыла сформировано 14 отрядов ЮДП с охватом 370 обучающихся, 29 ЮИД классов с охватом 907, юнармейские отряды – 34 с охватом 871 человек.</w:t>
      </w:r>
    </w:p>
    <w:p w14:paraId="2D088EEF" w14:textId="77777777" w:rsidR="00D9206B" w:rsidRPr="00734281" w:rsidRDefault="00D9206B" w:rsidP="00734281">
      <w:pPr>
        <w:shd w:val="clear" w:color="auto" w:fill="FFFFFF"/>
        <w:ind w:firstLine="567"/>
        <w:contextualSpacing/>
        <w:jc w:val="both"/>
        <w:rPr>
          <w:sz w:val="28"/>
          <w:szCs w:val="28"/>
        </w:rPr>
      </w:pPr>
      <w:r w:rsidRPr="00734281">
        <w:rPr>
          <w:sz w:val="28"/>
          <w:szCs w:val="28"/>
        </w:rPr>
        <w:t>Все проводимые мероприятия освещаются в социальных сетях школ города и на ресурсах Департамента по образованию.</w:t>
      </w:r>
    </w:p>
    <w:p w14:paraId="7DA03870" w14:textId="227AB4D0" w:rsidR="00D9206B" w:rsidRPr="00734281" w:rsidRDefault="00D9206B" w:rsidP="00734281">
      <w:pPr>
        <w:shd w:val="clear" w:color="auto" w:fill="FFFFFF"/>
        <w:ind w:firstLine="567"/>
        <w:jc w:val="both"/>
        <w:rPr>
          <w:sz w:val="28"/>
          <w:szCs w:val="28"/>
          <w:lang w:eastAsia="en-US" w:bidi="en-US"/>
        </w:rPr>
      </w:pPr>
      <w:r w:rsidRPr="00734281">
        <w:rPr>
          <w:sz w:val="28"/>
          <w:szCs w:val="28"/>
          <w:lang w:eastAsia="en-US" w:bidi="en-US"/>
        </w:rPr>
        <w:t xml:space="preserve">В целях формирования единого воспитательного пространства, реализации процесса становления личности в разнообразных видах деятельности, обучающихся в муниципальных общеобразовательных организациях города Кызыла организовано </w:t>
      </w:r>
      <w:r w:rsidRPr="00734281">
        <w:rPr>
          <w:b/>
          <w:i/>
          <w:sz w:val="28"/>
          <w:szCs w:val="28"/>
          <w:lang w:eastAsia="en-US" w:bidi="en-US"/>
        </w:rPr>
        <w:t>дополнительное образование</w:t>
      </w:r>
      <w:r w:rsidRPr="00734281">
        <w:rPr>
          <w:sz w:val="28"/>
          <w:szCs w:val="28"/>
          <w:lang w:eastAsia="en-US" w:bidi="en-US"/>
        </w:rPr>
        <w:t xml:space="preserve"> в школах и Центре дополнительного образования детей г. Кызыла. </w:t>
      </w:r>
    </w:p>
    <w:p w14:paraId="64DA9572" w14:textId="6E059241" w:rsidR="00D9206B" w:rsidRPr="00734281" w:rsidRDefault="00D9206B" w:rsidP="00734281">
      <w:pPr>
        <w:shd w:val="clear" w:color="auto" w:fill="FFFFFF"/>
        <w:ind w:firstLine="567"/>
        <w:jc w:val="both"/>
        <w:rPr>
          <w:iCs/>
          <w:sz w:val="28"/>
          <w:szCs w:val="28"/>
          <w:lang w:eastAsia="en-US" w:bidi="en-US"/>
        </w:rPr>
      </w:pPr>
      <w:r w:rsidRPr="00734281">
        <w:rPr>
          <w:iCs/>
          <w:sz w:val="28"/>
          <w:szCs w:val="28"/>
          <w:lang w:eastAsia="en-US" w:bidi="en-US"/>
        </w:rPr>
        <w:t xml:space="preserve">В </w:t>
      </w:r>
      <w:r w:rsidR="00734281">
        <w:rPr>
          <w:iCs/>
          <w:sz w:val="28"/>
          <w:szCs w:val="28"/>
          <w:lang w:eastAsia="en-US" w:bidi="en-US"/>
        </w:rPr>
        <w:t>2024</w:t>
      </w:r>
      <w:r w:rsidRPr="00734281">
        <w:rPr>
          <w:iCs/>
          <w:sz w:val="28"/>
          <w:szCs w:val="28"/>
          <w:lang w:eastAsia="en-US" w:bidi="en-US"/>
        </w:rPr>
        <w:t xml:space="preserve"> году в кружковой деятельности на базе муниципальных общеобразовательных организаций города Кызыла заняты </w:t>
      </w:r>
      <w:r w:rsidR="00795FD0">
        <w:rPr>
          <w:iCs/>
          <w:sz w:val="28"/>
          <w:szCs w:val="28"/>
          <w:lang w:eastAsia="en-US" w:bidi="en-US"/>
        </w:rPr>
        <w:t>15162 (50</w:t>
      </w:r>
      <w:r w:rsidRPr="00734281">
        <w:rPr>
          <w:iCs/>
          <w:sz w:val="28"/>
          <w:szCs w:val="28"/>
          <w:lang w:eastAsia="en-US" w:bidi="en-US"/>
        </w:rPr>
        <w:t>%), из них</w:t>
      </w:r>
      <w:r w:rsidR="00734281">
        <w:rPr>
          <w:iCs/>
          <w:sz w:val="28"/>
          <w:szCs w:val="28"/>
          <w:lang w:eastAsia="en-US" w:bidi="en-US"/>
        </w:rPr>
        <w:t xml:space="preserve"> ЦДО г.</w:t>
      </w:r>
      <w:r w:rsidRPr="00734281">
        <w:rPr>
          <w:iCs/>
          <w:sz w:val="28"/>
          <w:szCs w:val="28"/>
          <w:lang w:eastAsia="en-US" w:bidi="en-US"/>
        </w:rPr>
        <w:t xml:space="preserve"> Кызыла посещают 1900 обучающихся</w:t>
      </w:r>
      <w:r w:rsidR="00734281">
        <w:rPr>
          <w:iCs/>
          <w:sz w:val="28"/>
          <w:szCs w:val="28"/>
          <w:lang w:eastAsia="en-US" w:bidi="en-US"/>
        </w:rPr>
        <w:t>.</w:t>
      </w:r>
      <w:r w:rsidRPr="00734281">
        <w:rPr>
          <w:iCs/>
          <w:sz w:val="28"/>
          <w:szCs w:val="28"/>
          <w:lang w:eastAsia="en-US" w:bidi="en-US"/>
        </w:rPr>
        <w:t xml:space="preserve"> </w:t>
      </w:r>
    </w:p>
    <w:p w14:paraId="09C0F46C" w14:textId="1F9FBB3B" w:rsidR="00D9206B" w:rsidRPr="00734281" w:rsidRDefault="00795FD0" w:rsidP="00734281">
      <w:pPr>
        <w:shd w:val="clear" w:color="auto" w:fill="FFFFFF"/>
        <w:ind w:firstLine="567"/>
        <w:jc w:val="both"/>
        <w:rPr>
          <w:iCs/>
          <w:sz w:val="28"/>
          <w:szCs w:val="28"/>
          <w:lang w:eastAsia="en-US" w:bidi="en-US"/>
        </w:rPr>
      </w:pPr>
      <w:r>
        <w:rPr>
          <w:iCs/>
          <w:sz w:val="28"/>
          <w:szCs w:val="28"/>
          <w:lang w:eastAsia="en-US" w:bidi="en-US"/>
        </w:rPr>
        <w:t>1003</w:t>
      </w:r>
      <w:r w:rsidR="00D9206B" w:rsidRPr="00734281">
        <w:rPr>
          <w:iCs/>
          <w:sz w:val="28"/>
          <w:szCs w:val="28"/>
          <w:lang w:eastAsia="en-US" w:bidi="en-US"/>
        </w:rPr>
        <w:t xml:space="preserve"> ребенка посещают учреждения Минист</w:t>
      </w:r>
      <w:r w:rsidR="005009B3">
        <w:rPr>
          <w:iCs/>
          <w:sz w:val="28"/>
          <w:szCs w:val="28"/>
          <w:lang w:eastAsia="en-US" w:bidi="en-US"/>
        </w:rPr>
        <w:t xml:space="preserve">ерства культуры Республики Тыва, </w:t>
      </w:r>
      <w:r>
        <w:rPr>
          <w:iCs/>
          <w:sz w:val="28"/>
          <w:szCs w:val="28"/>
          <w:lang w:eastAsia="en-US" w:bidi="en-US"/>
        </w:rPr>
        <w:t>3674</w:t>
      </w:r>
      <w:r w:rsidR="00D9206B" w:rsidRPr="00734281">
        <w:rPr>
          <w:iCs/>
          <w:sz w:val="28"/>
          <w:szCs w:val="28"/>
          <w:lang w:eastAsia="en-US" w:bidi="en-US"/>
        </w:rPr>
        <w:t xml:space="preserve"> </w:t>
      </w:r>
      <w:r w:rsidR="005009B3">
        <w:rPr>
          <w:iCs/>
          <w:sz w:val="28"/>
          <w:szCs w:val="28"/>
          <w:lang w:eastAsia="en-US" w:bidi="en-US"/>
        </w:rPr>
        <w:t>ребенка –</w:t>
      </w:r>
      <w:r w:rsidR="00D9206B" w:rsidRPr="00734281">
        <w:rPr>
          <w:iCs/>
          <w:sz w:val="28"/>
          <w:szCs w:val="28"/>
          <w:lang w:eastAsia="en-US" w:bidi="en-US"/>
        </w:rPr>
        <w:t xml:space="preserve"> </w:t>
      </w:r>
      <w:r w:rsidR="005009B3">
        <w:rPr>
          <w:iCs/>
          <w:sz w:val="28"/>
          <w:szCs w:val="28"/>
          <w:lang w:eastAsia="en-US" w:bidi="en-US"/>
        </w:rPr>
        <w:t xml:space="preserve">кружки и секции Министерства спорта, </w:t>
      </w:r>
      <w:r>
        <w:rPr>
          <w:iCs/>
          <w:sz w:val="28"/>
          <w:szCs w:val="28"/>
          <w:lang w:eastAsia="en-US" w:bidi="en-US"/>
        </w:rPr>
        <w:t>2233</w:t>
      </w:r>
      <w:r w:rsidR="005009B3">
        <w:rPr>
          <w:iCs/>
          <w:sz w:val="28"/>
          <w:szCs w:val="28"/>
          <w:lang w:eastAsia="en-US" w:bidi="en-US"/>
        </w:rPr>
        <w:t xml:space="preserve"> ребенка посещают </w:t>
      </w:r>
      <w:r w:rsidR="00D9206B" w:rsidRPr="00734281">
        <w:rPr>
          <w:iCs/>
          <w:sz w:val="28"/>
          <w:szCs w:val="28"/>
          <w:lang w:eastAsia="en-US" w:bidi="en-US"/>
        </w:rPr>
        <w:t>частные учрежде</w:t>
      </w:r>
      <w:r>
        <w:rPr>
          <w:iCs/>
          <w:sz w:val="28"/>
          <w:szCs w:val="28"/>
          <w:lang w:eastAsia="en-US" w:bidi="en-US"/>
        </w:rPr>
        <w:t>ния дополнительного образования, в школах кружки и секции посещают 6352 ребенка.</w:t>
      </w:r>
    </w:p>
    <w:p w14:paraId="4A6D824A" w14:textId="77777777" w:rsidR="00D9206B" w:rsidRPr="00734281" w:rsidRDefault="00D9206B" w:rsidP="00734281">
      <w:pPr>
        <w:shd w:val="clear" w:color="auto" w:fill="FFFFFF"/>
        <w:ind w:firstLine="567"/>
        <w:jc w:val="both"/>
        <w:rPr>
          <w:iCs/>
          <w:sz w:val="28"/>
          <w:szCs w:val="28"/>
          <w:lang w:eastAsia="en-US" w:bidi="en-US"/>
        </w:rPr>
      </w:pPr>
      <w:r w:rsidRPr="00734281">
        <w:rPr>
          <w:iCs/>
          <w:sz w:val="28"/>
          <w:szCs w:val="28"/>
          <w:lang w:eastAsia="en-US" w:bidi="en-US"/>
        </w:rPr>
        <w:lastRenderedPageBreak/>
        <w:t>На конец 2024 года в АИС «ПФДО» (персонифицированного финансирования дополнительного образования) зачислены всего 12756 детей по фактическому количеству - 30856 детей с 5 по 18 лет в муниципальных образовательных организациях города Кызыла.</w:t>
      </w:r>
    </w:p>
    <w:p w14:paraId="662C2D6B" w14:textId="77777777" w:rsidR="00D9206B" w:rsidRPr="00734281" w:rsidRDefault="00D9206B" w:rsidP="00734281">
      <w:pPr>
        <w:shd w:val="clear" w:color="auto" w:fill="FFFFFF"/>
        <w:ind w:firstLine="567"/>
        <w:jc w:val="both"/>
        <w:rPr>
          <w:iCs/>
          <w:sz w:val="28"/>
          <w:szCs w:val="28"/>
          <w:lang w:eastAsia="en-US" w:bidi="en-US"/>
        </w:rPr>
      </w:pPr>
      <w:r w:rsidRPr="00734281">
        <w:rPr>
          <w:iCs/>
          <w:sz w:val="28"/>
          <w:szCs w:val="28"/>
          <w:lang w:eastAsia="en-US" w:bidi="en-US"/>
        </w:rPr>
        <w:t xml:space="preserve">Опубликованы 344 дополнительных общеобразовательных общеразвивающих программ (далее - ДООП) МОО в муниципальном сегменте общедоступного федерального Навигатора дополнительного образования детей. </w:t>
      </w:r>
    </w:p>
    <w:p w14:paraId="28AD3A27" w14:textId="77777777" w:rsidR="00D27684" w:rsidRPr="00D9206B" w:rsidRDefault="00D27684" w:rsidP="00096962">
      <w:pPr>
        <w:pStyle w:val="Default"/>
        <w:ind w:left="927"/>
        <w:jc w:val="both"/>
        <w:rPr>
          <w:rFonts w:eastAsia="Calibri"/>
          <w:color w:val="auto"/>
          <w:sz w:val="28"/>
          <w:szCs w:val="28"/>
          <w:lang w:eastAsia="en-US"/>
        </w:rPr>
      </w:pPr>
    </w:p>
    <w:p w14:paraId="04F637FB" w14:textId="2D37EBCE" w:rsidR="007A5386" w:rsidRPr="00E47691" w:rsidRDefault="007A5386" w:rsidP="00F71418">
      <w:pPr>
        <w:pStyle w:val="Default"/>
        <w:numPr>
          <w:ilvl w:val="0"/>
          <w:numId w:val="30"/>
        </w:numPr>
        <w:ind w:left="0" w:firstLine="709"/>
        <w:jc w:val="both"/>
        <w:rPr>
          <w:rFonts w:eastAsia="Calibri"/>
          <w:b/>
          <w:color w:val="auto"/>
          <w:sz w:val="28"/>
          <w:szCs w:val="28"/>
          <w:lang w:eastAsia="en-US"/>
        </w:rPr>
      </w:pPr>
      <w:r w:rsidRPr="00E47691">
        <w:rPr>
          <w:rFonts w:eastAsia="Calibri"/>
          <w:b/>
          <w:color w:val="auto"/>
          <w:sz w:val="28"/>
          <w:szCs w:val="28"/>
          <w:lang w:eastAsia="en-US"/>
        </w:rPr>
        <w:t>Профил</w:t>
      </w:r>
      <w:r w:rsidR="0060425B">
        <w:rPr>
          <w:rFonts w:eastAsia="Calibri"/>
          <w:b/>
          <w:color w:val="auto"/>
          <w:sz w:val="28"/>
          <w:szCs w:val="28"/>
          <w:lang w:eastAsia="en-US"/>
        </w:rPr>
        <w:t xml:space="preserve">актика </w:t>
      </w:r>
      <w:r w:rsidR="00F71418" w:rsidRPr="00F71418">
        <w:rPr>
          <w:rFonts w:eastAsia="Calibri"/>
          <w:b/>
          <w:color w:val="auto"/>
          <w:sz w:val="28"/>
          <w:szCs w:val="28"/>
          <w:lang w:eastAsia="en-US"/>
        </w:rPr>
        <w:t>правонарушений среди несовершеннолетних</w:t>
      </w:r>
    </w:p>
    <w:p w14:paraId="0034FC7C" w14:textId="77777777" w:rsidR="00D9206B" w:rsidRPr="007B4D2E"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Работа по профилактике правонарушений и безнадзорности среди несовершеннолетних построена поэтапно и проводится в 2 этапа: первичная и вторичная профилактика. Первичная профилактика направлена на предотвращение негативного воздействия различных факторов, влияющих на формирование отклоняющегося поведения, а вторичная профилактика - комплекс мероприятий с несовершеннолетними с отклоняющимся поведением, направленный на коррекцию такого поведения.</w:t>
      </w:r>
    </w:p>
    <w:p w14:paraId="2E7E7B45" w14:textId="77777777" w:rsidR="00254B6E" w:rsidRDefault="00254B6E" w:rsidP="007C010D">
      <w:pPr>
        <w:shd w:val="clear" w:color="auto" w:fill="FFFFFF"/>
        <w:ind w:firstLine="567"/>
        <w:contextualSpacing/>
        <w:jc w:val="both"/>
        <w:rPr>
          <w:rFonts w:eastAsia="HiddenHorzOCR"/>
          <w:color w:val="000000"/>
          <w:sz w:val="28"/>
          <w:szCs w:val="28"/>
        </w:rPr>
      </w:pPr>
      <w:r>
        <w:rPr>
          <w:rFonts w:eastAsia="HiddenHorzOCR"/>
          <w:color w:val="000000"/>
          <w:sz w:val="28"/>
          <w:szCs w:val="28"/>
        </w:rPr>
        <w:t xml:space="preserve">Первичная профилактика правонарушений: </w:t>
      </w:r>
    </w:p>
    <w:p w14:paraId="6601E848" w14:textId="6E308E84" w:rsidR="00D9206B" w:rsidRPr="007B4D2E" w:rsidRDefault="00254B6E" w:rsidP="007C010D">
      <w:pPr>
        <w:shd w:val="clear" w:color="auto" w:fill="FFFFFF"/>
        <w:ind w:firstLine="567"/>
        <w:contextualSpacing/>
        <w:jc w:val="both"/>
        <w:rPr>
          <w:rFonts w:eastAsia="HiddenHorzOCR"/>
          <w:color w:val="000000"/>
          <w:sz w:val="28"/>
          <w:szCs w:val="28"/>
        </w:rPr>
      </w:pPr>
      <w:r>
        <w:rPr>
          <w:rFonts w:eastAsia="HiddenHorzOCR"/>
          <w:color w:val="000000"/>
          <w:sz w:val="28"/>
          <w:szCs w:val="28"/>
        </w:rPr>
        <w:t>- п</w:t>
      </w:r>
      <w:r w:rsidR="00D9206B" w:rsidRPr="007B4D2E">
        <w:rPr>
          <w:rFonts w:eastAsia="HiddenHorzOCR"/>
          <w:color w:val="000000"/>
          <w:sz w:val="28"/>
          <w:szCs w:val="28"/>
        </w:rPr>
        <w:t>роведение классных, общеш</w:t>
      </w:r>
      <w:r>
        <w:rPr>
          <w:rFonts w:eastAsia="HiddenHorzOCR"/>
          <w:color w:val="000000"/>
          <w:sz w:val="28"/>
          <w:szCs w:val="28"/>
        </w:rPr>
        <w:t>кольных и городских мероприятий. В</w:t>
      </w:r>
      <w:r w:rsidR="00D9206B" w:rsidRPr="007B4D2E">
        <w:rPr>
          <w:rFonts w:eastAsia="HiddenHorzOCR"/>
          <w:color w:val="000000"/>
          <w:sz w:val="28"/>
          <w:szCs w:val="28"/>
        </w:rPr>
        <w:t>сего за отчетный период проведено 36206 классных часов на темы «комендантского часа», административной и уголовной ответственности, правилах поведения в школе и общественных местах, безопасности дорожного движения;</w:t>
      </w:r>
    </w:p>
    <w:p w14:paraId="723904B6" w14:textId="77777777" w:rsidR="00D9206B" w:rsidRPr="007B4D2E"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 вовлечение обучающихся в альтернативные виды занятости: создано 14 отрядов Юных друзей полиции, в которых задействовано 370 обучающихся. Членами ЮДП проведено 24 акции: «комендантский час» - 13 акций с общим охватом 2336 обучающихся,428 родителей, 83 педагога; «Нашел телефон - верни»! - 4 акции с общим охватом 688 обучающихся; «Сообщи, где торгуют смертью!» - 7 акций;</w:t>
      </w:r>
    </w:p>
    <w:p w14:paraId="1076A09F" w14:textId="791F14FC" w:rsidR="00D9206B" w:rsidRPr="007B4D2E"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 выявление и учёт учащихся, склонных к отклоняющемуся и агрессивному поведению, систематически пропускающих учебные занятия без уважительных причин. Данная работа проводится посредством наблюдения, доверительных бесед, патронажа семей, диагностических замеров. По итогам проведенных мероприятий обучающиеся берутся на контроль, ставятся на ВШУ. Для каждого разрабатывается и реализуется индивиду</w:t>
      </w:r>
      <w:r w:rsidR="00254B6E">
        <w:rPr>
          <w:rFonts w:eastAsia="HiddenHorzOCR"/>
          <w:color w:val="000000"/>
          <w:sz w:val="28"/>
          <w:szCs w:val="28"/>
        </w:rPr>
        <w:t>альная программа сопровождения;</w:t>
      </w:r>
    </w:p>
    <w:p w14:paraId="31FCB9D2" w14:textId="277B3022" w:rsidR="00D9206B"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 выявление и учёт семей, находящихся в социально-опасном положении, и семей, нуждающихся в помощи органов социальной</w:t>
      </w:r>
      <w:r w:rsidR="008824DF">
        <w:rPr>
          <w:rFonts w:eastAsia="HiddenHorzOCR"/>
          <w:color w:val="000000"/>
          <w:sz w:val="28"/>
          <w:szCs w:val="28"/>
        </w:rPr>
        <w:t xml:space="preserve"> защиты и оказание им психолого-</w:t>
      </w:r>
      <w:r w:rsidRPr="007B4D2E">
        <w:rPr>
          <w:rFonts w:eastAsia="HiddenHorzOCR"/>
          <w:color w:val="000000"/>
          <w:sz w:val="28"/>
          <w:szCs w:val="28"/>
        </w:rPr>
        <w:t>педагогической и социально-педагогической помощи. Данная работа проводится посредством наблюдения, доверительных бесед, патронажа семей. Для таких семей также разрабатывается и реализуется индивидуаль</w:t>
      </w:r>
      <w:r w:rsidR="00254B6E">
        <w:rPr>
          <w:rFonts w:eastAsia="HiddenHorzOCR"/>
          <w:color w:val="000000"/>
          <w:sz w:val="28"/>
          <w:szCs w:val="28"/>
        </w:rPr>
        <w:t>ная программа сопровождения;</w:t>
      </w:r>
    </w:p>
    <w:p w14:paraId="477180C2" w14:textId="77777777" w:rsidR="00D9206B" w:rsidRPr="007B4D2E"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 родительский всеобуч:</w:t>
      </w:r>
    </w:p>
    <w:p w14:paraId="686579A7" w14:textId="7770EE20" w:rsidR="00D9206B" w:rsidRPr="007B4D2E" w:rsidRDefault="00095D8D" w:rsidP="00095D8D">
      <w:pPr>
        <w:shd w:val="clear" w:color="auto" w:fill="FFFFFF"/>
        <w:ind w:left="993"/>
        <w:contextualSpacing/>
        <w:jc w:val="both"/>
        <w:rPr>
          <w:rFonts w:eastAsia="HiddenHorzOCR"/>
          <w:color w:val="000000"/>
          <w:sz w:val="28"/>
          <w:szCs w:val="28"/>
        </w:rPr>
      </w:pPr>
      <w:r>
        <w:rPr>
          <w:rFonts w:eastAsia="HiddenHorzOCR"/>
          <w:color w:val="000000"/>
          <w:sz w:val="28"/>
          <w:szCs w:val="28"/>
        </w:rPr>
        <w:t>- б</w:t>
      </w:r>
      <w:r w:rsidR="00D9206B" w:rsidRPr="007B4D2E">
        <w:rPr>
          <w:rFonts w:eastAsia="HiddenHorzOCR"/>
          <w:color w:val="000000"/>
          <w:sz w:val="28"/>
          <w:szCs w:val="28"/>
        </w:rPr>
        <w:t xml:space="preserve">еседы «Ответственность родителей за детей. Семейный кодекс РФ», «Как помочь ребенку в самоопределении», «Ответственное родительство», «А Ваш ребенок дома?» и др. </w:t>
      </w:r>
    </w:p>
    <w:p w14:paraId="17F8DA15" w14:textId="4836DFFA" w:rsidR="00D9206B" w:rsidRPr="007B4D2E" w:rsidRDefault="00095D8D" w:rsidP="00095D8D">
      <w:pPr>
        <w:shd w:val="clear" w:color="auto" w:fill="FFFFFF"/>
        <w:ind w:left="993"/>
        <w:contextualSpacing/>
        <w:jc w:val="both"/>
        <w:rPr>
          <w:rFonts w:eastAsia="HiddenHorzOCR"/>
          <w:color w:val="000000"/>
          <w:sz w:val="28"/>
          <w:szCs w:val="28"/>
        </w:rPr>
      </w:pPr>
      <w:r>
        <w:rPr>
          <w:rFonts w:eastAsia="HiddenHorzOCR"/>
          <w:color w:val="000000"/>
          <w:sz w:val="28"/>
          <w:szCs w:val="28"/>
        </w:rPr>
        <w:lastRenderedPageBreak/>
        <w:t>- и</w:t>
      </w:r>
      <w:r w:rsidR="00D9206B" w:rsidRPr="007B4D2E">
        <w:rPr>
          <w:rFonts w:eastAsia="HiddenHorzOCR"/>
          <w:color w:val="000000"/>
          <w:sz w:val="28"/>
          <w:szCs w:val="28"/>
        </w:rPr>
        <w:t>ндивидуальные консультации по разрешению проблем, возникающих с детьми в семье. Педагогами школ проведено 8014 индивидуальных консультаций (очных и дистанционных).</w:t>
      </w:r>
    </w:p>
    <w:p w14:paraId="40D30603" w14:textId="2D50619C" w:rsidR="00D9206B" w:rsidRPr="007B4D2E" w:rsidRDefault="00095D8D" w:rsidP="00095D8D">
      <w:pPr>
        <w:shd w:val="clear" w:color="auto" w:fill="FFFFFF"/>
        <w:ind w:left="993"/>
        <w:contextualSpacing/>
        <w:jc w:val="both"/>
        <w:rPr>
          <w:rFonts w:eastAsia="HiddenHorzOCR"/>
          <w:color w:val="000000"/>
          <w:sz w:val="28"/>
          <w:szCs w:val="28"/>
        </w:rPr>
      </w:pPr>
      <w:r>
        <w:rPr>
          <w:rFonts w:eastAsia="HiddenHorzOCR"/>
          <w:color w:val="000000"/>
          <w:sz w:val="28"/>
          <w:szCs w:val="28"/>
        </w:rPr>
        <w:t>- п</w:t>
      </w:r>
      <w:r w:rsidR="00D9206B" w:rsidRPr="007B4D2E">
        <w:rPr>
          <w:rFonts w:eastAsia="HiddenHorzOCR"/>
          <w:color w:val="000000"/>
          <w:sz w:val="28"/>
          <w:szCs w:val="28"/>
        </w:rPr>
        <w:t>риглашение родителей детей «группы риска» на заседания школьного Совета по профилактике для обсуждения и предупреждения правонарушений их детьми, а также проблем, связанных с охраной прав детей, их обучением, воспитанием и социальной адаптацией.</w:t>
      </w:r>
    </w:p>
    <w:p w14:paraId="7A9A6545" w14:textId="42AE107E" w:rsidR="00D9206B" w:rsidRPr="007B4D2E" w:rsidRDefault="00095D8D" w:rsidP="00095D8D">
      <w:pPr>
        <w:shd w:val="clear" w:color="auto" w:fill="FFFFFF"/>
        <w:ind w:left="993"/>
        <w:contextualSpacing/>
        <w:jc w:val="both"/>
        <w:rPr>
          <w:rFonts w:eastAsia="HiddenHorzOCR"/>
          <w:color w:val="000000"/>
          <w:sz w:val="28"/>
          <w:szCs w:val="28"/>
        </w:rPr>
      </w:pPr>
      <w:r>
        <w:rPr>
          <w:rFonts w:eastAsia="HiddenHorzOCR"/>
          <w:color w:val="000000"/>
          <w:sz w:val="28"/>
          <w:szCs w:val="28"/>
        </w:rPr>
        <w:t>- п</w:t>
      </w:r>
      <w:r w:rsidR="00D9206B" w:rsidRPr="007B4D2E">
        <w:rPr>
          <w:rFonts w:eastAsia="HiddenHorzOCR"/>
          <w:color w:val="000000"/>
          <w:sz w:val="28"/>
          <w:szCs w:val="28"/>
        </w:rPr>
        <w:t xml:space="preserve">ривлечение родителей к организации и участию в общешкольных мероприятиях: родители принимают активное участие в проводимых школой мероприятиях. Во всех школах созданы Советы отцов, родительские патрули. Объединения родителей оказывают большую помощь в рейдовых мероприятиях, патрулируют микрорайон школы. </w:t>
      </w:r>
    </w:p>
    <w:p w14:paraId="05F53D6B" w14:textId="77777777" w:rsidR="00D9206B" w:rsidRPr="007B4D2E"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Второй этап комплекса мероприятий - вторичная профилактика. Она направлена на работу с несовершеннолетними, имеющими девиантное и асоциальное поведение. Основными задачами вторичной профилактики являются недопущение совершения подростком более тяжелого проступка, правонарушения, преступления; оказание своевременной социально-психологической поддержки подростка, находящегося в сложной жизненной ситуации. В рамках мероприятий вторичной профилактики проведено:</w:t>
      </w:r>
    </w:p>
    <w:p w14:paraId="2C41E785" w14:textId="277C3062" w:rsidR="00D9206B" w:rsidRPr="007B4D2E"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1.</w:t>
      </w:r>
      <w:r w:rsidR="00095D8D">
        <w:rPr>
          <w:rFonts w:eastAsia="HiddenHorzOCR"/>
          <w:color w:val="000000"/>
          <w:sz w:val="28"/>
          <w:szCs w:val="28"/>
        </w:rPr>
        <w:t xml:space="preserve"> </w:t>
      </w:r>
      <w:r w:rsidRPr="007B4D2E">
        <w:rPr>
          <w:rFonts w:eastAsia="HiddenHorzOCR"/>
          <w:color w:val="000000"/>
          <w:sz w:val="28"/>
          <w:szCs w:val="28"/>
        </w:rPr>
        <w:t>ежеквартальное обновление банка данных несовершеннолетних, состоящих на профилактических учетах. На начало отчетного периода на учете ОПДН состояло 74 обучающихся, на конец отчетного периода на учете ОПДН состоит 90 несовершеннолетних, на начало отчетного периода на учете ВШУ состояло 184 обучающихся, на конец отчетного периода - 207. Рост количества учащихся, состоящих на учете, обуславливается ранним выявлением детей с девиантным поведением.</w:t>
      </w:r>
    </w:p>
    <w:p w14:paraId="775BB540" w14:textId="41AB8A46" w:rsidR="00D9206B" w:rsidRPr="007B4D2E"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2.</w:t>
      </w:r>
      <w:r w:rsidR="00095D8D">
        <w:rPr>
          <w:rFonts w:eastAsia="HiddenHorzOCR"/>
          <w:color w:val="000000"/>
          <w:sz w:val="28"/>
          <w:szCs w:val="28"/>
        </w:rPr>
        <w:t xml:space="preserve"> </w:t>
      </w:r>
      <w:r w:rsidRPr="007B4D2E">
        <w:rPr>
          <w:rFonts w:eastAsia="HiddenHorzOCR"/>
          <w:color w:val="000000"/>
          <w:sz w:val="28"/>
          <w:szCs w:val="28"/>
        </w:rPr>
        <w:t>разработка и реализация индивидуальных программ сопровождения;</w:t>
      </w:r>
    </w:p>
    <w:p w14:paraId="14455396" w14:textId="52402A10" w:rsidR="00D9206B" w:rsidRPr="007B4D2E"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3.</w:t>
      </w:r>
      <w:r w:rsidR="00095D8D">
        <w:rPr>
          <w:rFonts w:eastAsia="HiddenHorzOCR"/>
          <w:color w:val="000000"/>
          <w:sz w:val="28"/>
          <w:szCs w:val="28"/>
        </w:rPr>
        <w:t xml:space="preserve"> </w:t>
      </w:r>
      <w:r w:rsidRPr="007B4D2E">
        <w:rPr>
          <w:rFonts w:eastAsia="HiddenHorzOCR"/>
          <w:color w:val="000000"/>
          <w:sz w:val="28"/>
          <w:szCs w:val="28"/>
        </w:rPr>
        <w:t>тренинги и беседы – свыше 400 тренингов и 996 профилактических бесед;</w:t>
      </w:r>
    </w:p>
    <w:p w14:paraId="42A4545E" w14:textId="19441144" w:rsidR="00D9206B" w:rsidRDefault="00D9206B" w:rsidP="007C010D">
      <w:pPr>
        <w:shd w:val="clear" w:color="auto" w:fill="FFFFFF"/>
        <w:ind w:firstLine="567"/>
        <w:contextualSpacing/>
        <w:jc w:val="both"/>
        <w:rPr>
          <w:rFonts w:eastAsia="HiddenHorzOCR"/>
          <w:color w:val="000000"/>
          <w:sz w:val="28"/>
          <w:szCs w:val="28"/>
        </w:rPr>
      </w:pPr>
      <w:r w:rsidRPr="007B4D2E">
        <w:rPr>
          <w:rFonts w:eastAsia="HiddenHorzOCR"/>
          <w:color w:val="000000"/>
          <w:sz w:val="28"/>
          <w:szCs w:val="28"/>
        </w:rPr>
        <w:t>4.</w:t>
      </w:r>
      <w:r w:rsidR="00095D8D">
        <w:rPr>
          <w:rFonts w:eastAsia="HiddenHorzOCR"/>
          <w:color w:val="000000"/>
          <w:sz w:val="28"/>
          <w:szCs w:val="28"/>
        </w:rPr>
        <w:t xml:space="preserve"> </w:t>
      </w:r>
      <w:r w:rsidRPr="007B4D2E">
        <w:rPr>
          <w:rFonts w:eastAsia="HiddenHorzOCR"/>
          <w:color w:val="000000"/>
          <w:sz w:val="28"/>
          <w:szCs w:val="28"/>
        </w:rPr>
        <w:t>организация профилактической работы со слабоуспевающими, пропускающими уроки без уважительных причин и подростками из проблемных семей: осуществляется посредствам ежедневного мониторинга посещаемости и проведением индивидуальных занятий с неуспевающими.</w:t>
      </w:r>
    </w:p>
    <w:p w14:paraId="49F83E21" w14:textId="77777777" w:rsidR="008824DF" w:rsidRDefault="008824DF" w:rsidP="007C010D">
      <w:pPr>
        <w:shd w:val="clear" w:color="auto" w:fill="FFFFFF"/>
        <w:ind w:firstLine="567"/>
        <w:contextualSpacing/>
        <w:jc w:val="both"/>
        <w:rPr>
          <w:rFonts w:eastAsia="HiddenHorzOCR"/>
          <w:color w:val="000000"/>
          <w:sz w:val="28"/>
          <w:szCs w:val="28"/>
        </w:rPr>
      </w:pPr>
      <w:r>
        <w:rPr>
          <w:rFonts w:eastAsia="HiddenHorzOCR"/>
          <w:color w:val="000000"/>
          <w:sz w:val="28"/>
          <w:szCs w:val="28"/>
        </w:rPr>
        <w:t xml:space="preserve">5. </w:t>
      </w:r>
      <w:r w:rsidRPr="008824DF">
        <w:rPr>
          <w:rFonts w:eastAsia="HiddenHorzOCR"/>
          <w:color w:val="000000"/>
          <w:sz w:val="28"/>
          <w:szCs w:val="28"/>
        </w:rPr>
        <w:t xml:space="preserve">В отношении учащихся, состоящих на различных видах профилактического учета, в обязательном порядке назначаются наставники из числа классных руководителей, социальных педагогов, педагогов-мужчин, педагогов дополнительного образования, имеющих наибольший авторитет перед несовершеннолетним, которые обеспечивают внеучебный досуг учащегося, вовлекают в различные мероприятия спортивной, творческой и иной направленности, ведут профилактические беседы с ними, а также с их родителями. </w:t>
      </w:r>
    </w:p>
    <w:p w14:paraId="6357123A" w14:textId="31B36361" w:rsidR="008824DF" w:rsidRPr="007B4D2E" w:rsidRDefault="008824DF" w:rsidP="007C010D">
      <w:pPr>
        <w:shd w:val="clear" w:color="auto" w:fill="FFFFFF"/>
        <w:ind w:firstLine="567"/>
        <w:contextualSpacing/>
        <w:jc w:val="both"/>
        <w:rPr>
          <w:rFonts w:eastAsia="HiddenHorzOCR"/>
          <w:color w:val="000000"/>
          <w:sz w:val="28"/>
          <w:szCs w:val="28"/>
        </w:rPr>
      </w:pPr>
      <w:r w:rsidRPr="008824DF">
        <w:rPr>
          <w:rFonts w:eastAsia="HiddenHorzOCR"/>
          <w:color w:val="000000"/>
          <w:sz w:val="28"/>
          <w:szCs w:val="28"/>
        </w:rPr>
        <w:t>В отношении несовершеннолетних, трудно поддающихся коррекции поведения, по ходатайству МОО Комиссия по делам несовершеннолетних и защите их прав (КДНиЗП) при мэрии г. Кызыла оказывают содействие в назначении общественных наставников из числа депутатов Верховного Хурала РТ, администрации мэрии, сотрудников федеральных правоохранительных органов.</w:t>
      </w:r>
    </w:p>
    <w:p w14:paraId="354580CD" w14:textId="77777777" w:rsidR="00D9206B" w:rsidRPr="007B4D2E" w:rsidRDefault="00D9206B" w:rsidP="007C010D">
      <w:p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lastRenderedPageBreak/>
        <w:t xml:space="preserve"> </w:t>
      </w:r>
      <w:r w:rsidRPr="007B4D2E">
        <w:rPr>
          <w:b/>
          <w:color w:val="000000"/>
          <w:sz w:val="28"/>
          <w:szCs w:val="28"/>
          <w:lang w:eastAsia="en-US" w:bidi="en-US"/>
        </w:rPr>
        <w:tab/>
      </w:r>
      <w:r w:rsidRPr="007B4D2E">
        <w:rPr>
          <w:color w:val="000000"/>
          <w:sz w:val="28"/>
          <w:szCs w:val="28"/>
          <w:lang w:eastAsia="en-US" w:bidi="en-US"/>
        </w:rPr>
        <w:t>Большое значение в профилактике правонарушений и безнадзорности среди несовершеннолетних играет межведомственное взаимодействие. В рамках профилактики за отчетный период проведено совместно с субъектами профилактики:</w:t>
      </w:r>
    </w:p>
    <w:p w14:paraId="466B0C78" w14:textId="77777777" w:rsidR="00D9206B" w:rsidRPr="007B4D2E" w:rsidRDefault="00D9206B" w:rsidP="007C010D">
      <w:pPr>
        <w:numPr>
          <w:ilvl w:val="0"/>
          <w:numId w:val="21"/>
        </w:num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Профилактические встречи с сотрудниками ОПДН – 118 с общим охватом свыше 31635 обучающихся;</w:t>
      </w:r>
    </w:p>
    <w:p w14:paraId="13CA22D3" w14:textId="77777777" w:rsidR="00D9206B" w:rsidRPr="007B4D2E" w:rsidRDefault="00D9206B" w:rsidP="007C010D">
      <w:pPr>
        <w:numPr>
          <w:ilvl w:val="0"/>
          <w:numId w:val="21"/>
        </w:num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Профилактические встречи с ГО и ЧС - 84, охват 11402 учащихся</w:t>
      </w:r>
    </w:p>
    <w:p w14:paraId="4CA6BA37" w14:textId="77777777" w:rsidR="00D9206B" w:rsidRPr="007B4D2E" w:rsidRDefault="00D9206B" w:rsidP="007C010D">
      <w:pPr>
        <w:numPr>
          <w:ilvl w:val="0"/>
          <w:numId w:val="21"/>
        </w:num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Профилактические встречи с представителями здравоохранения (наркология, кожвендиспансер и др.) – 43, охват 2282 обучающихся;</w:t>
      </w:r>
    </w:p>
    <w:p w14:paraId="3342A759" w14:textId="77777777" w:rsidR="00D9206B" w:rsidRPr="007B4D2E" w:rsidRDefault="00D9206B" w:rsidP="007C010D">
      <w:pPr>
        <w:numPr>
          <w:ilvl w:val="0"/>
          <w:numId w:val="21"/>
        </w:num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Профилактические встречи и совместные акции с ОГИБДД УМВД России по г. Кызылу: 46 встреч с охватом 9456 человек;</w:t>
      </w:r>
    </w:p>
    <w:p w14:paraId="1F1AD33B" w14:textId="02FD57B0" w:rsidR="00D9206B" w:rsidRPr="007B4D2E" w:rsidRDefault="00D9206B" w:rsidP="007C010D">
      <w:pPr>
        <w:numPr>
          <w:ilvl w:val="0"/>
          <w:numId w:val="21"/>
        </w:num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В целях профилактики употребления ПАВ за 2024г. проведено: в марте 2024г. проведена викторина БиблиоЗОЖ, охват 60 обучающихся; сотрудниками УНК проведены беседы с охватом 783 учащихся. В рамках месячника антинаркотической направленности в пришкольных лагерях проведены лекции и беседы с охватом 1689</w:t>
      </w:r>
      <w:r w:rsidR="0060502A">
        <w:rPr>
          <w:color w:val="000000"/>
          <w:sz w:val="28"/>
          <w:szCs w:val="28"/>
          <w:lang w:eastAsia="en-US" w:bidi="en-US"/>
        </w:rPr>
        <w:t xml:space="preserve"> </w:t>
      </w:r>
      <w:r w:rsidRPr="007B4D2E">
        <w:rPr>
          <w:color w:val="000000"/>
          <w:sz w:val="28"/>
          <w:szCs w:val="28"/>
          <w:lang w:eastAsia="en-US" w:bidi="en-US"/>
        </w:rPr>
        <w:t>ч</w:t>
      </w:r>
      <w:r w:rsidR="0060502A">
        <w:rPr>
          <w:color w:val="000000"/>
          <w:sz w:val="28"/>
          <w:szCs w:val="28"/>
          <w:lang w:eastAsia="en-US" w:bidi="en-US"/>
        </w:rPr>
        <w:t>ел</w:t>
      </w:r>
      <w:r w:rsidRPr="007B4D2E">
        <w:rPr>
          <w:color w:val="000000"/>
          <w:sz w:val="28"/>
          <w:szCs w:val="28"/>
          <w:lang w:eastAsia="en-US" w:bidi="en-US"/>
        </w:rPr>
        <w:t>.</w:t>
      </w:r>
    </w:p>
    <w:p w14:paraId="6326465D" w14:textId="77777777" w:rsidR="00D9206B" w:rsidRPr="007B4D2E" w:rsidRDefault="00D9206B" w:rsidP="007C010D">
      <w:p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 xml:space="preserve"> За 12 месяцев 2024г. количество совершенных преступлений, в составе которых усматриваются признаки преступлений, предусмотренных статьями Уголовного кодекса РФ, снизилось на 27% (22 против 30).</w:t>
      </w:r>
    </w:p>
    <w:p w14:paraId="4E664603" w14:textId="77777777" w:rsidR="00D9206B" w:rsidRPr="007B4D2E" w:rsidRDefault="00D9206B" w:rsidP="007C010D">
      <w:p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 xml:space="preserve">Анализ показывает, что 68% от всех совершенных преступлений составляют преступления имущественного характера (17 фактов грабежа, краж и автоугона), 13% - Умышленное причинение вреда здоровью (УПВЗ), по 5% - незаконный оборот наркотических средств и хулиганство, 9% - преступления против половой неприкосновенности.  </w:t>
      </w:r>
    </w:p>
    <w:p w14:paraId="4498ADF7" w14:textId="77777777" w:rsidR="00D9206B" w:rsidRPr="007B4D2E" w:rsidRDefault="00D9206B" w:rsidP="007C010D">
      <w:p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 xml:space="preserve">  </w:t>
      </w:r>
      <w:r w:rsidRPr="007B4D2E">
        <w:rPr>
          <w:color w:val="000000"/>
          <w:sz w:val="28"/>
          <w:szCs w:val="28"/>
          <w:lang w:eastAsia="en-US" w:bidi="en-US"/>
        </w:rPr>
        <w:tab/>
        <w:t>Следует отметить, что не допустили совершение уголовных преступлений в 2023 и 2024 годах - ОУ №№ 1, 4, 7, 11, 15; снижение совершения преступлений в сравнении с АППГ – ОУ №№ 5,12,16,17,18,19; рост совершения преступлений отмечен в ОУ №№ 3, 8, 9.</w:t>
      </w:r>
    </w:p>
    <w:p w14:paraId="3056C482" w14:textId="77777777" w:rsidR="00D9206B" w:rsidRPr="007B4D2E" w:rsidRDefault="00D9206B" w:rsidP="007C010D">
      <w:p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МБОУ СОШ №20 в сравнительный анализ не входит, т.к. начала работу в сентябре 2024 года.</w:t>
      </w:r>
    </w:p>
    <w:p w14:paraId="0BBD78A9" w14:textId="77777777" w:rsidR="00D9206B" w:rsidRPr="007B4D2E" w:rsidRDefault="00D9206B" w:rsidP="0060502A">
      <w:pPr>
        <w:shd w:val="clear" w:color="auto" w:fill="FFFFFF"/>
        <w:tabs>
          <w:tab w:val="left" w:pos="-142"/>
        </w:tabs>
        <w:ind w:firstLine="567"/>
        <w:jc w:val="both"/>
        <w:rPr>
          <w:color w:val="000000"/>
          <w:sz w:val="28"/>
          <w:szCs w:val="28"/>
          <w:lang w:eastAsia="en-US" w:bidi="en-US"/>
        </w:rPr>
      </w:pPr>
      <w:r w:rsidRPr="007B4D2E">
        <w:rPr>
          <w:color w:val="000000"/>
          <w:sz w:val="28"/>
          <w:szCs w:val="28"/>
          <w:lang w:eastAsia="en-US" w:bidi="en-US"/>
        </w:rPr>
        <w:t>Большую тревогу вызывает рост автоугонов и вождений транспортных средств без водительских удостоверений. Несмотря на проводимые мероприятия, за 2024 год в сравнении с 2023 годом увеличилось количество автоугонов несовершеннолетними с 3 до 6. Причем обучающиеся двух школ (№8 и №18) совершили автоугоны дважды, с небольшим промежутком времени между преступлениями. По каждому факту проведены Советы профилактики, обучающиеся поставлены на профилактические учеты. В школах проведены дополнительные мероприятия: классные часы, встречи с сотрудниками правоохранительных органов.</w:t>
      </w:r>
    </w:p>
    <w:p w14:paraId="3E49222B" w14:textId="77777777" w:rsidR="00D9206B" w:rsidRPr="006F5AED" w:rsidRDefault="00D9206B" w:rsidP="0060502A">
      <w:pPr>
        <w:widowControl w:val="0"/>
        <w:shd w:val="clear" w:color="auto" w:fill="FFFFFF"/>
        <w:tabs>
          <w:tab w:val="left" w:pos="217"/>
        </w:tabs>
        <w:ind w:firstLine="567"/>
        <w:jc w:val="both"/>
        <w:rPr>
          <w:b/>
          <w:color w:val="000000"/>
          <w:sz w:val="26"/>
          <w:szCs w:val="26"/>
        </w:rPr>
      </w:pPr>
      <w:bookmarkStart w:id="1" w:name="_Hlk158973305"/>
      <w:r w:rsidRPr="006F5AED">
        <w:rPr>
          <w:b/>
          <w:color w:val="000000"/>
          <w:sz w:val="26"/>
          <w:szCs w:val="26"/>
        </w:rPr>
        <w:t>Дети группы «риска»</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417"/>
        <w:gridCol w:w="1418"/>
        <w:gridCol w:w="1559"/>
        <w:gridCol w:w="1276"/>
        <w:gridCol w:w="1276"/>
      </w:tblGrid>
      <w:tr w:rsidR="007B4D2E" w:rsidRPr="006F5AED" w14:paraId="3D7B50EC" w14:textId="77777777" w:rsidTr="00095D8D">
        <w:tc>
          <w:tcPr>
            <w:tcW w:w="1497" w:type="dxa"/>
            <w:shd w:val="clear" w:color="auto" w:fill="auto"/>
          </w:tcPr>
          <w:p w14:paraId="541BED03" w14:textId="77777777" w:rsidR="007B4D2E" w:rsidRPr="006F5AED" w:rsidRDefault="007B4D2E" w:rsidP="0060502A">
            <w:pPr>
              <w:shd w:val="clear" w:color="auto" w:fill="FFFFFF"/>
              <w:jc w:val="center"/>
              <w:rPr>
                <w:color w:val="000000"/>
                <w:sz w:val="26"/>
                <w:szCs w:val="26"/>
              </w:rPr>
            </w:pPr>
            <w:r w:rsidRPr="006F5AED">
              <w:rPr>
                <w:color w:val="000000"/>
                <w:sz w:val="26"/>
                <w:szCs w:val="26"/>
              </w:rPr>
              <w:t>Уровень учета</w:t>
            </w:r>
          </w:p>
        </w:tc>
        <w:tc>
          <w:tcPr>
            <w:tcW w:w="1417" w:type="dxa"/>
            <w:shd w:val="clear" w:color="auto" w:fill="auto"/>
          </w:tcPr>
          <w:p w14:paraId="4E60797C" w14:textId="77777777" w:rsidR="007B4D2E" w:rsidRPr="006F5AED" w:rsidRDefault="007B4D2E" w:rsidP="0060502A">
            <w:pPr>
              <w:shd w:val="clear" w:color="auto" w:fill="FFFFFF"/>
              <w:jc w:val="center"/>
              <w:rPr>
                <w:color w:val="000000"/>
                <w:sz w:val="26"/>
                <w:szCs w:val="26"/>
              </w:rPr>
            </w:pPr>
            <w:r w:rsidRPr="006F5AED">
              <w:rPr>
                <w:color w:val="000000"/>
                <w:sz w:val="26"/>
                <w:szCs w:val="26"/>
              </w:rPr>
              <w:t>2020-2021</w:t>
            </w:r>
          </w:p>
        </w:tc>
        <w:tc>
          <w:tcPr>
            <w:tcW w:w="1418" w:type="dxa"/>
            <w:shd w:val="clear" w:color="auto" w:fill="auto"/>
          </w:tcPr>
          <w:p w14:paraId="66216B60" w14:textId="77777777" w:rsidR="007B4D2E" w:rsidRPr="006F5AED" w:rsidRDefault="007B4D2E" w:rsidP="0060502A">
            <w:pPr>
              <w:shd w:val="clear" w:color="auto" w:fill="FFFFFF"/>
              <w:jc w:val="center"/>
              <w:rPr>
                <w:color w:val="000000"/>
                <w:sz w:val="26"/>
                <w:szCs w:val="26"/>
              </w:rPr>
            </w:pPr>
            <w:r w:rsidRPr="006F5AED">
              <w:rPr>
                <w:color w:val="000000"/>
                <w:sz w:val="26"/>
                <w:szCs w:val="26"/>
              </w:rPr>
              <w:t>2021-2022</w:t>
            </w:r>
          </w:p>
        </w:tc>
        <w:tc>
          <w:tcPr>
            <w:tcW w:w="1559" w:type="dxa"/>
            <w:shd w:val="clear" w:color="auto" w:fill="auto"/>
          </w:tcPr>
          <w:p w14:paraId="2B214035" w14:textId="77777777" w:rsidR="007B4D2E" w:rsidRPr="006F5AED" w:rsidRDefault="007B4D2E" w:rsidP="0060502A">
            <w:pPr>
              <w:shd w:val="clear" w:color="auto" w:fill="FFFFFF"/>
              <w:jc w:val="center"/>
              <w:rPr>
                <w:color w:val="000000"/>
                <w:sz w:val="26"/>
                <w:szCs w:val="26"/>
              </w:rPr>
            </w:pPr>
            <w:r w:rsidRPr="006F5AED">
              <w:rPr>
                <w:color w:val="000000"/>
                <w:sz w:val="26"/>
                <w:szCs w:val="26"/>
              </w:rPr>
              <w:t>2022-2023</w:t>
            </w:r>
          </w:p>
        </w:tc>
        <w:tc>
          <w:tcPr>
            <w:tcW w:w="1276" w:type="dxa"/>
          </w:tcPr>
          <w:p w14:paraId="35A8EE2C" w14:textId="77777777" w:rsidR="007B4D2E" w:rsidRPr="006F5AED" w:rsidRDefault="007B4D2E" w:rsidP="0060502A">
            <w:pPr>
              <w:shd w:val="clear" w:color="auto" w:fill="FFFFFF"/>
              <w:ind w:right="-108"/>
              <w:jc w:val="center"/>
              <w:rPr>
                <w:color w:val="000000"/>
                <w:sz w:val="26"/>
                <w:szCs w:val="26"/>
              </w:rPr>
            </w:pPr>
            <w:r w:rsidRPr="006F5AED">
              <w:rPr>
                <w:color w:val="000000"/>
                <w:sz w:val="26"/>
                <w:szCs w:val="26"/>
              </w:rPr>
              <w:t>2023-2024</w:t>
            </w:r>
          </w:p>
        </w:tc>
        <w:tc>
          <w:tcPr>
            <w:tcW w:w="1276" w:type="dxa"/>
          </w:tcPr>
          <w:p w14:paraId="2CC5DB50" w14:textId="77777777" w:rsidR="007B4D2E" w:rsidRPr="006F5AED" w:rsidRDefault="007B4D2E" w:rsidP="0060502A">
            <w:pPr>
              <w:shd w:val="clear" w:color="auto" w:fill="FFFFFF"/>
              <w:ind w:right="-108"/>
              <w:jc w:val="center"/>
              <w:rPr>
                <w:color w:val="000000"/>
                <w:sz w:val="26"/>
                <w:szCs w:val="26"/>
              </w:rPr>
            </w:pPr>
            <w:r w:rsidRPr="006F5AED">
              <w:rPr>
                <w:color w:val="000000"/>
                <w:sz w:val="26"/>
                <w:szCs w:val="26"/>
              </w:rPr>
              <w:t>2024-2025</w:t>
            </w:r>
          </w:p>
        </w:tc>
      </w:tr>
      <w:tr w:rsidR="007B4D2E" w:rsidRPr="006F5AED" w14:paraId="77546B4E" w14:textId="77777777" w:rsidTr="00095D8D">
        <w:tc>
          <w:tcPr>
            <w:tcW w:w="1497" w:type="dxa"/>
            <w:shd w:val="clear" w:color="auto" w:fill="auto"/>
          </w:tcPr>
          <w:p w14:paraId="234848DC" w14:textId="2CBDD8B2" w:rsidR="007B4D2E" w:rsidRPr="006F5AED" w:rsidRDefault="007B4D2E" w:rsidP="0060502A">
            <w:pPr>
              <w:shd w:val="clear" w:color="auto" w:fill="FFFFFF"/>
              <w:tabs>
                <w:tab w:val="right" w:pos="2780"/>
              </w:tabs>
              <w:jc w:val="center"/>
              <w:rPr>
                <w:color w:val="000000"/>
                <w:sz w:val="26"/>
                <w:szCs w:val="26"/>
              </w:rPr>
            </w:pPr>
            <w:r w:rsidRPr="006F5AED">
              <w:rPr>
                <w:color w:val="000000"/>
                <w:sz w:val="26"/>
                <w:szCs w:val="26"/>
              </w:rPr>
              <w:t>ВШУ</w:t>
            </w:r>
          </w:p>
        </w:tc>
        <w:tc>
          <w:tcPr>
            <w:tcW w:w="1417" w:type="dxa"/>
            <w:shd w:val="clear" w:color="auto" w:fill="auto"/>
          </w:tcPr>
          <w:p w14:paraId="271FF857" w14:textId="77777777" w:rsidR="007B4D2E" w:rsidRPr="006F5AED" w:rsidRDefault="007B4D2E" w:rsidP="0060502A">
            <w:pPr>
              <w:shd w:val="clear" w:color="auto" w:fill="FFFFFF"/>
              <w:jc w:val="center"/>
              <w:rPr>
                <w:color w:val="000000"/>
                <w:sz w:val="26"/>
                <w:szCs w:val="26"/>
              </w:rPr>
            </w:pPr>
            <w:r w:rsidRPr="006F5AED">
              <w:rPr>
                <w:color w:val="000000"/>
                <w:sz w:val="26"/>
                <w:szCs w:val="26"/>
              </w:rPr>
              <w:t>261</w:t>
            </w:r>
          </w:p>
        </w:tc>
        <w:tc>
          <w:tcPr>
            <w:tcW w:w="1418" w:type="dxa"/>
            <w:shd w:val="clear" w:color="auto" w:fill="auto"/>
          </w:tcPr>
          <w:p w14:paraId="1086E1F9" w14:textId="77777777" w:rsidR="007B4D2E" w:rsidRPr="006F5AED" w:rsidRDefault="007B4D2E" w:rsidP="0060502A">
            <w:pPr>
              <w:shd w:val="clear" w:color="auto" w:fill="FFFFFF"/>
              <w:jc w:val="center"/>
              <w:rPr>
                <w:color w:val="000000"/>
                <w:sz w:val="26"/>
                <w:szCs w:val="26"/>
              </w:rPr>
            </w:pPr>
            <w:r w:rsidRPr="006F5AED">
              <w:rPr>
                <w:color w:val="000000"/>
                <w:sz w:val="26"/>
                <w:szCs w:val="26"/>
              </w:rPr>
              <w:t>259</w:t>
            </w:r>
          </w:p>
        </w:tc>
        <w:tc>
          <w:tcPr>
            <w:tcW w:w="1559" w:type="dxa"/>
            <w:shd w:val="clear" w:color="auto" w:fill="auto"/>
          </w:tcPr>
          <w:p w14:paraId="2197C20F" w14:textId="77777777" w:rsidR="007B4D2E" w:rsidRPr="006F5AED" w:rsidRDefault="007B4D2E" w:rsidP="0060502A">
            <w:pPr>
              <w:shd w:val="clear" w:color="auto" w:fill="FFFFFF"/>
              <w:jc w:val="center"/>
              <w:rPr>
                <w:color w:val="000000"/>
                <w:sz w:val="26"/>
                <w:szCs w:val="26"/>
              </w:rPr>
            </w:pPr>
            <w:r w:rsidRPr="006F5AED">
              <w:rPr>
                <w:color w:val="000000"/>
                <w:sz w:val="26"/>
                <w:szCs w:val="26"/>
              </w:rPr>
              <w:t>204</w:t>
            </w:r>
          </w:p>
        </w:tc>
        <w:tc>
          <w:tcPr>
            <w:tcW w:w="1276" w:type="dxa"/>
          </w:tcPr>
          <w:p w14:paraId="55FC808E" w14:textId="77777777" w:rsidR="007B4D2E" w:rsidRPr="006F5AED" w:rsidRDefault="007B4D2E" w:rsidP="0060502A">
            <w:pPr>
              <w:shd w:val="clear" w:color="auto" w:fill="FFFFFF"/>
              <w:jc w:val="center"/>
              <w:rPr>
                <w:color w:val="000000"/>
                <w:sz w:val="26"/>
                <w:szCs w:val="26"/>
              </w:rPr>
            </w:pPr>
            <w:r w:rsidRPr="006F5AED">
              <w:rPr>
                <w:color w:val="000000"/>
                <w:sz w:val="26"/>
                <w:szCs w:val="26"/>
              </w:rPr>
              <w:t>227</w:t>
            </w:r>
          </w:p>
        </w:tc>
        <w:tc>
          <w:tcPr>
            <w:tcW w:w="1276" w:type="dxa"/>
          </w:tcPr>
          <w:p w14:paraId="52DCAFE3" w14:textId="77777777" w:rsidR="007B4D2E" w:rsidRPr="006F5AED" w:rsidRDefault="007B4D2E" w:rsidP="0060502A">
            <w:pPr>
              <w:shd w:val="clear" w:color="auto" w:fill="FFFFFF"/>
              <w:jc w:val="center"/>
              <w:rPr>
                <w:color w:val="000000"/>
                <w:sz w:val="26"/>
                <w:szCs w:val="26"/>
              </w:rPr>
            </w:pPr>
            <w:r w:rsidRPr="006F5AED">
              <w:rPr>
                <w:color w:val="000000"/>
                <w:sz w:val="26"/>
                <w:szCs w:val="26"/>
              </w:rPr>
              <w:t>189</w:t>
            </w:r>
          </w:p>
        </w:tc>
      </w:tr>
      <w:tr w:rsidR="007B4D2E" w:rsidRPr="006F5AED" w14:paraId="149654F8" w14:textId="77777777" w:rsidTr="00095D8D">
        <w:tc>
          <w:tcPr>
            <w:tcW w:w="1497" w:type="dxa"/>
            <w:shd w:val="clear" w:color="auto" w:fill="auto"/>
          </w:tcPr>
          <w:p w14:paraId="77F90202" w14:textId="77777777" w:rsidR="007B4D2E" w:rsidRPr="006F5AED" w:rsidRDefault="007B4D2E" w:rsidP="0060502A">
            <w:pPr>
              <w:shd w:val="clear" w:color="auto" w:fill="FFFFFF"/>
              <w:jc w:val="center"/>
              <w:rPr>
                <w:color w:val="000000"/>
                <w:sz w:val="26"/>
                <w:szCs w:val="26"/>
              </w:rPr>
            </w:pPr>
            <w:r w:rsidRPr="006F5AED">
              <w:rPr>
                <w:color w:val="000000"/>
                <w:sz w:val="26"/>
                <w:szCs w:val="26"/>
              </w:rPr>
              <w:t>ПДН</w:t>
            </w:r>
          </w:p>
        </w:tc>
        <w:tc>
          <w:tcPr>
            <w:tcW w:w="1417" w:type="dxa"/>
            <w:shd w:val="clear" w:color="auto" w:fill="auto"/>
          </w:tcPr>
          <w:p w14:paraId="26CF11B8" w14:textId="77777777" w:rsidR="007B4D2E" w:rsidRPr="006F5AED" w:rsidRDefault="007B4D2E" w:rsidP="0060502A">
            <w:pPr>
              <w:shd w:val="clear" w:color="auto" w:fill="FFFFFF"/>
              <w:jc w:val="center"/>
              <w:rPr>
                <w:color w:val="000000"/>
                <w:sz w:val="26"/>
                <w:szCs w:val="26"/>
              </w:rPr>
            </w:pPr>
            <w:r w:rsidRPr="006F5AED">
              <w:rPr>
                <w:color w:val="000000"/>
                <w:sz w:val="26"/>
                <w:szCs w:val="26"/>
              </w:rPr>
              <w:t>83</w:t>
            </w:r>
          </w:p>
        </w:tc>
        <w:tc>
          <w:tcPr>
            <w:tcW w:w="1418" w:type="dxa"/>
            <w:shd w:val="clear" w:color="auto" w:fill="auto"/>
          </w:tcPr>
          <w:p w14:paraId="70E79795" w14:textId="77777777" w:rsidR="007B4D2E" w:rsidRPr="006F5AED" w:rsidRDefault="007B4D2E" w:rsidP="0060502A">
            <w:pPr>
              <w:shd w:val="clear" w:color="auto" w:fill="FFFFFF"/>
              <w:jc w:val="center"/>
              <w:rPr>
                <w:color w:val="000000"/>
                <w:sz w:val="26"/>
                <w:szCs w:val="26"/>
              </w:rPr>
            </w:pPr>
            <w:r w:rsidRPr="006F5AED">
              <w:rPr>
                <w:color w:val="000000"/>
                <w:sz w:val="26"/>
                <w:szCs w:val="26"/>
              </w:rPr>
              <w:t>101</w:t>
            </w:r>
          </w:p>
        </w:tc>
        <w:tc>
          <w:tcPr>
            <w:tcW w:w="1559" w:type="dxa"/>
            <w:shd w:val="clear" w:color="auto" w:fill="auto"/>
          </w:tcPr>
          <w:p w14:paraId="7FAF23DD" w14:textId="77777777" w:rsidR="007B4D2E" w:rsidRPr="006F5AED" w:rsidRDefault="007B4D2E" w:rsidP="0060502A">
            <w:pPr>
              <w:shd w:val="clear" w:color="auto" w:fill="FFFFFF"/>
              <w:jc w:val="center"/>
              <w:rPr>
                <w:color w:val="000000"/>
                <w:sz w:val="26"/>
                <w:szCs w:val="26"/>
              </w:rPr>
            </w:pPr>
            <w:r w:rsidRPr="006F5AED">
              <w:rPr>
                <w:color w:val="000000"/>
                <w:sz w:val="26"/>
                <w:szCs w:val="26"/>
              </w:rPr>
              <w:t>84</w:t>
            </w:r>
          </w:p>
        </w:tc>
        <w:tc>
          <w:tcPr>
            <w:tcW w:w="1276" w:type="dxa"/>
          </w:tcPr>
          <w:p w14:paraId="7CFFD57C" w14:textId="77777777" w:rsidR="007B4D2E" w:rsidRPr="006F5AED" w:rsidRDefault="007B4D2E" w:rsidP="0060502A">
            <w:pPr>
              <w:shd w:val="clear" w:color="auto" w:fill="FFFFFF"/>
              <w:jc w:val="center"/>
              <w:rPr>
                <w:color w:val="000000"/>
                <w:sz w:val="26"/>
                <w:szCs w:val="26"/>
              </w:rPr>
            </w:pPr>
            <w:r w:rsidRPr="006F5AED">
              <w:rPr>
                <w:color w:val="000000"/>
                <w:sz w:val="26"/>
                <w:szCs w:val="26"/>
              </w:rPr>
              <w:t>121</w:t>
            </w:r>
          </w:p>
        </w:tc>
        <w:tc>
          <w:tcPr>
            <w:tcW w:w="1276" w:type="dxa"/>
          </w:tcPr>
          <w:p w14:paraId="7DADEE27" w14:textId="77777777" w:rsidR="007B4D2E" w:rsidRPr="006F5AED" w:rsidRDefault="007B4D2E" w:rsidP="0060502A">
            <w:pPr>
              <w:shd w:val="clear" w:color="auto" w:fill="FFFFFF"/>
              <w:jc w:val="center"/>
              <w:rPr>
                <w:color w:val="000000"/>
                <w:sz w:val="26"/>
                <w:szCs w:val="26"/>
              </w:rPr>
            </w:pPr>
            <w:r w:rsidRPr="006F5AED">
              <w:rPr>
                <w:color w:val="000000"/>
                <w:sz w:val="26"/>
                <w:szCs w:val="26"/>
              </w:rPr>
              <w:t>85</w:t>
            </w:r>
          </w:p>
        </w:tc>
      </w:tr>
      <w:bookmarkEnd w:id="1"/>
    </w:tbl>
    <w:p w14:paraId="3C177235" w14:textId="77777777" w:rsidR="00D27684" w:rsidRPr="00D9206B" w:rsidRDefault="00D27684" w:rsidP="0060502A">
      <w:pPr>
        <w:pStyle w:val="a8"/>
        <w:spacing w:after="0" w:line="240" w:lineRule="auto"/>
        <w:rPr>
          <w:sz w:val="28"/>
          <w:szCs w:val="28"/>
        </w:rPr>
      </w:pPr>
    </w:p>
    <w:p w14:paraId="74CE3E18" w14:textId="4D235BCC" w:rsidR="007A5386" w:rsidRPr="00E47691" w:rsidRDefault="00636208" w:rsidP="0060425B">
      <w:pPr>
        <w:pStyle w:val="Default"/>
        <w:ind w:left="567"/>
        <w:jc w:val="both"/>
        <w:rPr>
          <w:rFonts w:eastAsia="Calibri"/>
          <w:b/>
          <w:color w:val="auto"/>
          <w:sz w:val="28"/>
          <w:szCs w:val="28"/>
          <w:lang w:eastAsia="en-US"/>
        </w:rPr>
      </w:pPr>
      <w:r>
        <w:rPr>
          <w:rFonts w:eastAsia="Calibri"/>
          <w:b/>
          <w:color w:val="auto"/>
          <w:sz w:val="28"/>
          <w:szCs w:val="28"/>
          <w:lang w:eastAsia="en-US"/>
        </w:rPr>
        <w:lastRenderedPageBreak/>
        <w:t>5</w:t>
      </w:r>
      <w:r w:rsidR="0060425B">
        <w:rPr>
          <w:rFonts w:eastAsia="Calibri"/>
          <w:b/>
          <w:color w:val="auto"/>
          <w:sz w:val="28"/>
          <w:szCs w:val="28"/>
          <w:lang w:eastAsia="en-US"/>
        </w:rPr>
        <w:t>.</w:t>
      </w:r>
      <w:r w:rsidR="002A032A">
        <w:rPr>
          <w:rFonts w:eastAsia="Calibri"/>
          <w:b/>
          <w:color w:val="auto"/>
          <w:sz w:val="28"/>
          <w:szCs w:val="28"/>
          <w:lang w:eastAsia="en-US"/>
        </w:rPr>
        <w:t xml:space="preserve"> Обучение и с</w:t>
      </w:r>
      <w:r w:rsidR="007A5386" w:rsidRPr="00E47691">
        <w:rPr>
          <w:rFonts w:eastAsia="Calibri"/>
          <w:b/>
          <w:color w:val="auto"/>
          <w:sz w:val="28"/>
          <w:szCs w:val="28"/>
          <w:lang w:eastAsia="en-US"/>
        </w:rPr>
        <w:t xml:space="preserve">оциализация воспитанников и обучающихся с ограниченными возможностями здоровья. </w:t>
      </w:r>
    </w:p>
    <w:p w14:paraId="02865E80" w14:textId="77777777" w:rsidR="00D27684" w:rsidRPr="00D27684" w:rsidRDefault="00D27684" w:rsidP="00096962">
      <w:pPr>
        <w:pStyle w:val="Default"/>
        <w:ind w:firstLine="709"/>
        <w:jc w:val="both"/>
        <w:rPr>
          <w:rFonts w:eastAsia="Calibri"/>
          <w:color w:val="auto"/>
          <w:sz w:val="28"/>
          <w:szCs w:val="28"/>
          <w:lang w:eastAsia="en-US"/>
        </w:rPr>
      </w:pPr>
      <w:r w:rsidRPr="00D27684">
        <w:rPr>
          <w:rFonts w:eastAsia="Calibri"/>
          <w:color w:val="auto"/>
          <w:sz w:val="28"/>
          <w:szCs w:val="28"/>
          <w:lang w:eastAsia="en-US"/>
        </w:rPr>
        <w:t xml:space="preserve">С целью своевременного выявления детей с ограниченными возможностями здоровья и (или) отклонениями в поведении (ОВЗ), проведения их комплексного обследования и подготовки рекомендаций по созданию специальных условий обучения и воспитания, организации психолого-педагогического сопровождения функционирует психолого-медико-педагогическая комиссия. </w:t>
      </w:r>
    </w:p>
    <w:p w14:paraId="0DD085A4" w14:textId="0242D5DF" w:rsidR="007B54AD" w:rsidRPr="007B54AD" w:rsidRDefault="007B54AD" w:rsidP="007B54AD">
      <w:pPr>
        <w:adjustRightInd w:val="0"/>
        <w:ind w:right="57" w:firstLine="567"/>
        <w:contextualSpacing/>
        <w:jc w:val="both"/>
        <w:rPr>
          <w:rFonts w:eastAsia="Calibri" w:cs="Calibri"/>
          <w:bCs/>
          <w:sz w:val="28"/>
          <w:szCs w:val="28"/>
        </w:rPr>
      </w:pPr>
      <w:r>
        <w:rPr>
          <w:rFonts w:eastAsia="Calibri" w:cs="Calibri"/>
          <w:bCs/>
          <w:sz w:val="28"/>
          <w:szCs w:val="28"/>
        </w:rPr>
        <w:t>За</w:t>
      </w:r>
      <w:r w:rsidRPr="007B54AD">
        <w:rPr>
          <w:rFonts w:eastAsia="Calibri" w:cs="Calibri"/>
          <w:bCs/>
          <w:sz w:val="28"/>
          <w:szCs w:val="28"/>
        </w:rPr>
        <w:t xml:space="preserve"> 2024 год всего детей с ОВЗ и детей-инвалидов в МОО г. Кызыла</w:t>
      </w:r>
      <w:r>
        <w:rPr>
          <w:rFonts w:eastAsia="Calibri" w:cs="Calibri"/>
          <w:bCs/>
          <w:sz w:val="28"/>
          <w:szCs w:val="28"/>
        </w:rPr>
        <w:t xml:space="preserve"> </w:t>
      </w:r>
      <w:r w:rsidRPr="007B54AD">
        <w:rPr>
          <w:rFonts w:eastAsia="Calibri" w:cs="Calibri"/>
          <w:bCs/>
          <w:sz w:val="28"/>
          <w:szCs w:val="28"/>
        </w:rPr>
        <w:t>- 2461, (в 2023 у</w:t>
      </w:r>
      <w:r>
        <w:rPr>
          <w:rFonts w:eastAsia="Calibri" w:cs="Calibri"/>
          <w:bCs/>
          <w:sz w:val="28"/>
          <w:szCs w:val="28"/>
        </w:rPr>
        <w:t>ч</w:t>
      </w:r>
      <w:r w:rsidRPr="007B54AD">
        <w:rPr>
          <w:rFonts w:eastAsia="Calibri" w:cs="Calibri"/>
          <w:bCs/>
          <w:sz w:val="28"/>
          <w:szCs w:val="28"/>
        </w:rPr>
        <w:t>.г.-2563</w:t>
      </w:r>
      <w:r>
        <w:rPr>
          <w:rFonts w:eastAsia="Calibri" w:cs="Calibri"/>
          <w:bCs/>
          <w:sz w:val="28"/>
          <w:szCs w:val="28"/>
        </w:rPr>
        <w:t xml:space="preserve"> детей, или меньше на 102 детей</w:t>
      </w:r>
      <w:r w:rsidRPr="007B54AD">
        <w:rPr>
          <w:rFonts w:eastAsia="Calibri" w:cs="Calibri"/>
          <w:bCs/>
          <w:sz w:val="28"/>
          <w:szCs w:val="28"/>
        </w:rPr>
        <w:t>)</w:t>
      </w:r>
      <w:r>
        <w:rPr>
          <w:rFonts w:eastAsia="Calibri" w:cs="Calibri"/>
          <w:bCs/>
          <w:sz w:val="28"/>
          <w:szCs w:val="28"/>
        </w:rPr>
        <w:t>:</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200"/>
        <w:gridCol w:w="895"/>
        <w:gridCol w:w="835"/>
        <w:gridCol w:w="924"/>
        <w:gridCol w:w="1369"/>
        <w:gridCol w:w="1103"/>
        <w:gridCol w:w="1189"/>
      </w:tblGrid>
      <w:tr w:rsidR="007B54AD" w:rsidRPr="007B54AD" w14:paraId="3AFB6264" w14:textId="77777777" w:rsidTr="00650F8B">
        <w:trPr>
          <w:jc w:val="center"/>
        </w:trPr>
        <w:tc>
          <w:tcPr>
            <w:tcW w:w="2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96F7E"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Год</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6E792"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Всего детей с ОВЗ+ДИ</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1ED215"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из них</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6E6E2F"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Дети с ОВЗ</w:t>
            </w:r>
          </w:p>
        </w:tc>
        <w:tc>
          <w:tcPr>
            <w:tcW w:w="22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85D2F9"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Дети ДИ + ОВЗ</w:t>
            </w:r>
          </w:p>
        </w:tc>
      </w:tr>
      <w:tr w:rsidR="007B54AD" w:rsidRPr="007B54AD" w14:paraId="72035829" w14:textId="77777777" w:rsidTr="00650F8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A5830" w14:textId="77777777" w:rsidR="007B54AD" w:rsidRPr="007B54AD" w:rsidRDefault="007B54AD" w:rsidP="007B54AD">
            <w:pPr>
              <w:ind w:firstLine="22"/>
              <w:jc w:val="center"/>
              <w:rPr>
                <w:rFonts w:eastAsia="Calibri" w:cs="Calibri"/>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161CAE" w14:textId="77777777" w:rsidR="007B54AD" w:rsidRPr="007B54AD" w:rsidRDefault="007B54AD" w:rsidP="007B54AD">
            <w:pPr>
              <w:ind w:firstLine="22"/>
              <w:jc w:val="center"/>
              <w:rPr>
                <w:rFonts w:eastAsia="Calibri" w:cs="Calibri"/>
                <w:bCs/>
                <w:sz w:val="24"/>
                <w:szCs w:val="24"/>
                <w:lang w:eastAsia="en-US"/>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700A0"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СОШ</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FC38F"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ДОУ</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DF8B9"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СОШ</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BBEC0"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ДОУ</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1BB06"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СОШ</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07E8B"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ДОУ</w:t>
            </w:r>
          </w:p>
        </w:tc>
      </w:tr>
      <w:tr w:rsidR="007B54AD" w:rsidRPr="007B54AD" w14:paraId="385E39C3" w14:textId="77777777" w:rsidTr="00650F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A098B"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2024</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CDBA8"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2461</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3A4C8"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1982</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563F2"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479</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82C36"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1449</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4B94E"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297</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5CD31"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533</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D7AD7"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182</w:t>
            </w:r>
          </w:p>
        </w:tc>
      </w:tr>
      <w:tr w:rsidR="007B54AD" w:rsidRPr="007B54AD" w14:paraId="0613020F" w14:textId="77777777" w:rsidTr="00650F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AB566"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2023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DCF71"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2563</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DD2C"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2139</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0A086"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424</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B0FB9"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1785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6D3EB"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268</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CC28D"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354</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06F83" w14:textId="77777777" w:rsidR="007B54AD" w:rsidRPr="007B54AD" w:rsidRDefault="007B54AD" w:rsidP="007B54AD">
            <w:pPr>
              <w:adjustRightInd w:val="0"/>
              <w:ind w:right="57" w:firstLine="22"/>
              <w:contextualSpacing/>
              <w:jc w:val="center"/>
              <w:rPr>
                <w:rFonts w:eastAsia="Calibri" w:cs="Calibri"/>
                <w:bCs/>
                <w:sz w:val="24"/>
                <w:szCs w:val="24"/>
                <w:lang w:eastAsia="en-US"/>
              </w:rPr>
            </w:pPr>
            <w:r w:rsidRPr="007B54AD">
              <w:rPr>
                <w:rFonts w:eastAsia="Calibri" w:cs="Calibri"/>
                <w:bCs/>
                <w:sz w:val="24"/>
                <w:szCs w:val="24"/>
                <w:lang w:eastAsia="en-US"/>
              </w:rPr>
              <w:t>156</w:t>
            </w:r>
          </w:p>
        </w:tc>
      </w:tr>
    </w:tbl>
    <w:p w14:paraId="2242AA88" w14:textId="77777777" w:rsidR="007B54AD" w:rsidRPr="007B54AD" w:rsidRDefault="007B54AD" w:rsidP="007B54AD">
      <w:pPr>
        <w:adjustRightInd w:val="0"/>
        <w:ind w:right="57" w:firstLine="567"/>
        <w:contextualSpacing/>
        <w:jc w:val="both"/>
        <w:rPr>
          <w:rFonts w:eastAsia="Calibri" w:cs="Calibri"/>
          <w:bCs/>
          <w:sz w:val="28"/>
          <w:szCs w:val="28"/>
        </w:rPr>
      </w:pPr>
    </w:p>
    <w:p w14:paraId="3B56E4CB" w14:textId="1B47F0E0" w:rsidR="00D27684" w:rsidRPr="00D27684" w:rsidRDefault="00D27684" w:rsidP="00D27684">
      <w:pPr>
        <w:pStyle w:val="Default"/>
        <w:ind w:firstLine="709"/>
        <w:jc w:val="both"/>
        <w:rPr>
          <w:rFonts w:eastAsia="Calibri"/>
          <w:color w:val="auto"/>
          <w:sz w:val="28"/>
          <w:szCs w:val="28"/>
          <w:lang w:eastAsia="en-US"/>
        </w:rPr>
      </w:pPr>
      <w:r w:rsidRPr="00D27684">
        <w:rPr>
          <w:rFonts w:eastAsia="Calibri"/>
          <w:color w:val="auto"/>
          <w:sz w:val="28"/>
          <w:szCs w:val="28"/>
          <w:lang w:eastAsia="en-US"/>
        </w:rPr>
        <w:t xml:space="preserve">Имеются классы для обучающихся с расстройством аутистического спектра (РАС) в </w:t>
      </w:r>
      <w:r w:rsidR="007B54AD">
        <w:rPr>
          <w:rFonts w:eastAsia="Calibri"/>
          <w:color w:val="auto"/>
          <w:sz w:val="28"/>
          <w:szCs w:val="28"/>
          <w:lang w:eastAsia="en-US"/>
        </w:rPr>
        <w:t>СОШ</w:t>
      </w:r>
      <w:r w:rsidRPr="00D27684">
        <w:rPr>
          <w:rFonts w:eastAsia="Calibri"/>
          <w:color w:val="auto"/>
          <w:sz w:val="28"/>
          <w:szCs w:val="28"/>
          <w:lang w:eastAsia="en-US"/>
        </w:rPr>
        <w:t xml:space="preserve"> № 19 -1 класс, </w:t>
      </w:r>
      <w:r w:rsidR="007B54AD">
        <w:rPr>
          <w:rFonts w:eastAsia="Calibri"/>
          <w:color w:val="auto"/>
          <w:sz w:val="28"/>
          <w:szCs w:val="28"/>
          <w:lang w:eastAsia="en-US"/>
        </w:rPr>
        <w:t xml:space="preserve">СОШ </w:t>
      </w:r>
      <w:r w:rsidRPr="00D27684">
        <w:rPr>
          <w:rFonts w:eastAsia="Calibri"/>
          <w:color w:val="auto"/>
          <w:sz w:val="28"/>
          <w:szCs w:val="28"/>
          <w:lang w:eastAsia="en-US"/>
        </w:rPr>
        <w:t>№</w:t>
      </w:r>
      <w:r w:rsidR="007B54AD">
        <w:rPr>
          <w:rFonts w:eastAsia="Calibri"/>
          <w:color w:val="auto"/>
          <w:sz w:val="28"/>
          <w:szCs w:val="28"/>
          <w:lang w:eastAsia="en-US"/>
        </w:rPr>
        <w:t xml:space="preserve"> </w:t>
      </w:r>
      <w:r w:rsidRPr="00D27684">
        <w:rPr>
          <w:rFonts w:eastAsia="Calibri"/>
          <w:color w:val="auto"/>
          <w:sz w:val="28"/>
          <w:szCs w:val="28"/>
          <w:lang w:eastAsia="en-US"/>
        </w:rPr>
        <w:t>4 -</w:t>
      </w:r>
      <w:r w:rsidR="007B54AD">
        <w:rPr>
          <w:rFonts w:eastAsia="Calibri"/>
          <w:color w:val="auto"/>
          <w:sz w:val="28"/>
          <w:szCs w:val="28"/>
          <w:lang w:eastAsia="en-US"/>
        </w:rPr>
        <w:t xml:space="preserve"> </w:t>
      </w:r>
      <w:r w:rsidRPr="00D27684">
        <w:rPr>
          <w:rFonts w:eastAsia="Calibri"/>
          <w:color w:val="auto"/>
          <w:sz w:val="28"/>
          <w:szCs w:val="28"/>
          <w:lang w:eastAsia="en-US"/>
        </w:rPr>
        <w:t xml:space="preserve">2 класса, </w:t>
      </w:r>
      <w:r w:rsidR="007B54AD">
        <w:rPr>
          <w:rFonts w:eastAsia="Calibri"/>
          <w:color w:val="auto"/>
          <w:sz w:val="28"/>
          <w:szCs w:val="28"/>
          <w:lang w:eastAsia="en-US"/>
        </w:rPr>
        <w:t xml:space="preserve">Гимназия </w:t>
      </w:r>
      <w:r w:rsidRPr="00D27684">
        <w:rPr>
          <w:rFonts w:eastAsia="Calibri"/>
          <w:color w:val="auto"/>
          <w:sz w:val="28"/>
          <w:szCs w:val="28"/>
          <w:lang w:eastAsia="en-US"/>
        </w:rPr>
        <w:t>№</w:t>
      </w:r>
      <w:r w:rsidR="007B54AD">
        <w:rPr>
          <w:rFonts w:eastAsia="Calibri"/>
          <w:color w:val="auto"/>
          <w:sz w:val="28"/>
          <w:szCs w:val="28"/>
          <w:lang w:eastAsia="en-US"/>
        </w:rPr>
        <w:t xml:space="preserve"> </w:t>
      </w:r>
      <w:r w:rsidRPr="00D27684">
        <w:rPr>
          <w:rFonts w:eastAsia="Calibri"/>
          <w:color w:val="auto"/>
          <w:sz w:val="28"/>
          <w:szCs w:val="28"/>
          <w:lang w:eastAsia="en-US"/>
        </w:rPr>
        <w:t xml:space="preserve">9 – 1 класс, </w:t>
      </w:r>
      <w:r w:rsidR="007B54AD">
        <w:rPr>
          <w:rFonts w:eastAsia="Calibri"/>
          <w:color w:val="auto"/>
          <w:sz w:val="28"/>
          <w:szCs w:val="28"/>
          <w:lang w:eastAsia="en-US"/>
        </w:rPr>
        <w:t xml:space="preserve">СОШ </w:t>
      </w:r>
      <w:r w:rsidRPr="00D27684">
        <w:rPr>
          <w:rFonts w:eastAsia="Calibri"/>
          <w:color w:val="auto"/>
          <w:sz w:val="28"/>
          <w:szCs w:val="28"/>
          <w:lang w:eastAsia="en-US"/>
        </w:rPr>
        <w:t>№</w:t>
      </w:r>
      <w:r w:rsidR="007B54AD">
        <w:rPr>
          <w:rFonts w:eastAsia="Calibri"/>
          <w:color w:val="auto"/>
          <w:sz w:val="28"/>
          <w:szCs w:val="28"/>
          <w:lang w:eastAsia="en-US"/>
        </w:rPr>
        <w:t xml:space="preserve"> </w:t>
      </w:r>
      <w:r w:rsidRPr="00D27684">
        <w:rPr>
          <w:rFonts w:eastAsia="Calibri"/>
          <w:color w:val="auto"/>
          <w:sz w:val="28"/>
          <w:szCs w:val="28"/>
          <w:lang w:eastAsia="en-US"/>
        </w:rPr>
        <w:t>17 – 1 класс</w:t>
      </w:r>
      <w:r w:rsidR="007B54AD">
        <w:rPr>
          <w:rFonts w:eastAsia="Calibri"/>
          <w:color w:val="auto"/>
          <w:sz w:val="28"/>
          <w:szCs w:val="28"/>
          <w:lang w:eastAsia="en-US"/>
        </w:rPr>
        <w:t xml:space="preserve">. Всего в этих классах </w:t>
      </w:r>
      <w:r w:rsidRPr="00D27684">
        <w:rPr>
          <w:rFonts w:eastAsia="Calibri"/>
          <w:color w:val="auto"/>
          <w:sz w:val="28"/>
          <w:szCs w:val="28"/>
          <w:lang w:eastAsia="en-US"/>
        </w:rPr>
        <w:t>26 детей. В этих школах РАС классы сопровождают тьюторы.</w:t>
      </w:r>
    </w:p>
    <w:p w14:paraId="0F941FE2" w14:textId="77777777" w:rsidR="00D27684" w:rsidRPr="00D27684" w:rsidRDefault="00D27684" w:rsidP="00D27684">
      <w:pPr>
        <w:pStyle w:val="Default"/>
        <w:ind w:firstLine="709"/>
        <w:jc w:val="both"/>
        <w:rPr>
          <w:rFonts w:eastAsia="Calibri"/>
          <w:color w:val="auto"/>
          <w:sz w:val="28"/>
          <w:szCs w:val="28"/>
          <w:lang w:eastAsia="en-US"/>
        </w:rPr>
      </w:pPr>
      <w:r w:rsidRPr="00D27684">
        <w:rPr>
          <w:rFonts w:eastAsia="Calibri"/>
          <w:color w:val="auto"/>
          <w:sz w:val="28"/>
          <w:szCs w:val="28"/>
          <w:lang w:eastAsia="en-US"/>
        </w:rPr>
        <w:t xml:space="preserve">На сегодняшний день имеется нехватка в педагогах-психологах. Вакансии в ОУ №№ 4-1,5-3,8-4,12-1,17-3. </w:t>
      </w:r>
    </w:p>
    <w:p w14:paraId="0BBB3C91" w14:textId="379D6D40" w:rsidR="00D27684" w:rsidRPr="00D27684" w:rsidRDefault="00D27684" w:rsidP="00D27684">
      <w:pPr>
        <w:pStyle w:val="Default"/>
        <w:ind w:firstLine="709"/>
        <w:jc w:val="both"/>
        <w:rPr>
          <w:rFonts w:eastAsia="Calibri"/>
          <w:color w:val="auto"/>
          <w:sz w:val="28"/>
          <w:szCs w:val="28"/>
          <w:lang w:eastAsia="en-US"/>
        </w:rPr>
      </w:pPr>
      <w:r w:rsidRPr="00D27684">
        <w:rPr>
          <w:rFonts w:eastAsia="Calibri"/>
          <w:color w:val="auto"/>
          <w:sz w:val="28"/>
          <w:szCs w:val="28"/>
          <w:lang w:eastAsia="en-US"/>
        </w:rPr>
        <w:t>На базе МБОУ СОШ №</w:t>
      </w:r>
      <w:r w:rsidR="00650F8B">
        <w:rPr>
          <w:rFonts w:eastAsia="Calibri"/>
          <w:color w:val="auto"/>
          <w:sz w:val="28"/>
          <w:szCs w:val="28"/>
          <w:lang w:eastAsia="en-US"/>
        </w:rPr>
        <w:t xml:space="preserve"> </w:t>
      </w:r>
      <w:r w:rsidRPr="00D27684">
        <w:rPr>
          <w:rFonts w:eastAsia="Calibri"/>
          <w:color w:val="auto"/>
          <w:sz w:val="28"/>
          <w:szCs w:val="28"/>
          <w:lang w:eastAsia="en-US"/>
        </w:rPr>
        <w:t>4 г.Кызыла</w:t>
      </w:r>
      <w:r w:rsidR="00650F8B">
        <w:rPr>
          <w:rFonts w:eastAsia="Calibri"/>
          <w:color w:val="auto"/>
          <w:sz w:val="28"/>
          <w:szCs w:val="28"/>
          <w:lang w:eastAsia="en-US"/>
        </w:rPr>
        <w:t xml:space="preserve"> функционирует </w:t>
      </w:r>
      <w:r w:rsidRPr="00D27684">
        <w:rPr>
          <w:rFonts w:eastAsia="Calibri"/>
          <w:color w:val="auto"/>
          <w:sz w:val="28"/>
          <w:szCs w:val="28"/>
          <w:lang w:eastAsia="en-US"/>
        </w:rPr>
        <w:t>Центр дистанционного обучения «Развитие дистанционно</w:t>
      </w:r>
      <w:r w:rsidR="003F17E1">
        <w:rPr>
          <w:rFonts w:eastAsia="Calibri"/>
          <w:color w:val="auto"/>
          <w:sz w:val="28"/>
          <w:szCs w:val="28"/>
          <w:lang w:eastAsia="en-US"/>
        </w:rPr>
        <w:t xml:space="preserve">го образования детей-инвалидов», </w:t>
      </w:r>
      <w:r w:rsidR="003F17E1" w:rsidRPr="00795FD0">
        <w:rPr>
          <w:rFonts w:eastAsia="Calibri"/>
          <w:color w:val="auto"/>
          <w:sz w:val="28"/>
          <w:szCs w:val="28"/>
          <w:lang w:eastAsia="en-US"/>
        </w:rPr>
        <w:t>где 2</w:t>
      </w:r>
      <w:r w:rsidR="00F51464">
        <w:rPr>
          <w:rFonts w:eastAsia="Calibri"/>
          <w:color w:val="auto"/>
          <w:sz w:val="28"/>
          <w:szCs w:val="28"/>
          <w:lang w:eastAsia="en-US"/>
        </w:rPr>
        <w:t>2</w:t>
      </w:r>
      <w:r w:rsidR="003F17E1" w:rsidRPr="00795FD0">
        <w:rPr>
          <w:rFonts w:eastAsia="Calibri"/>
          <w:color w:val="auto"/>
          <w:sz w:val="28"/>
          <w:szCs w:val="28"/>
          <w:lang w:eastAsia="en-US"/>
        </w:rPr>
        <w:t xml:space="preserve"> учащихся, из них </w:t>
      </w:r>
      <w:r w:rsidRPr="00795FD0">
        <w:rPr>
          <w:rFonts w:eastAsia="Calibri"/>
          <w:color w:val="auto"/>
          <w:sz w:val="28"/>
          <w:szCs w:val="28"/>
          <w:lang w:eastAsia="en-US"/>
        </w:rPr>
        <w:t>дети с НОДА - 18</w:t>
      </w:r>
      <w:r w:rsidR="003F17E1" w:rsidRPr="00795FD0">
        <w:rPr>
          <w:rFonts w:eastAsia="Calibri"/>
          <w:color w:val="auto"/>
          <w:sz w:val="28"/>
          <w:szCs w:val="28"/>
          <w:lang w:eastAsia="en-US"/>
        </w:rPr>
        <w:t xml:space="preserve"> чел., РАС – 1 чел; ЗПР – </w:t>
      </w:r>
      <w:r w:rsidR="00F51464">
        <w:rPr>
          <w:rFonts w:eastAsia="Calibri"/>
          <w:color w:val="auto"/>
          <w:sz w:val="28"/>
          <w:szCs w:val="28"/>
          <w:lang w:eastAsia="en-US"/>
        </w:rPr>
        <w:t>3</w:t>
      </w:r>
      <w:r w:rsidR="003F17E1" w:rsidRPr="00795FD0">
        <w:rPr>
          <w:rFonts w:eastAsia="Calibri"/>
          <w:color w:val="auto"/>
          <w:sz w:val="28"/>
          <w:szCs w:val="28"/>
          <w:lang w:eastAsia="en-US"/>
        </w:rPr>
        <w:t xml:space="preserve"> чел</w:t>
      </w:r>
      <w:r w:rsidR="00795FD0" w:rsidRPr="00795FD0">
        <w:rPr>
          <w:rFonts w:eastAsia="Calibri"/>
          <w:color w:val="auto"/>
          <w:sz w:val="28"/>
          <w:szCs w:val="28"/>
          <w:lang w:eastAsia="en-US"/>
        </w:rPr>
        <w:t xml:space="preserve">. </w:t>
      </w:r>
    </w:p>
    <w:p w14:paraId="3BBA570A" w14:textId="383EE11E" w:rsidR="00D27684" w:rsidRPr="00D27684" w:rsidRDefault="00D27684" w:rsidP="00D27684">
      <w:pPr>
        <w:pStyle w:val="Default"/>
        <w:ind w:firstLine="709"/>
        <w:jc w:val="both"/>
        <w:rPr>
          <w:rFonts w:eastAsia="Calibri"/>
          <w:color w:val="auto"/>
          <w:sz w:val="28"/>
          <w:szCs w:val="28"/>
          <w:lang w:eastAsia="en-US"/>
        </w:rPr>
      </w:pPr>
      <w:r w:rsidRPr="00D27684">
        <w:rPr>
          <w:rFonts w:eastAsia="Calibri"/>
          <w:color w:val="auto"/>
          <w:sz w:val="28"/>
          <w:szCs w:val="28"/>
          <w:lang w:eastAsia="en-US"/>
        </w:rPr>
        <w:t>Созданы условия для функционирования современной информационно- 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обеспечивающих достижение каждым обучающимся</w:t>
      </w:r>
      <w:r w:rsidR="003F17E1">
        <w:rPr>
          <w:rFonts w:eastAsia="Calibri"/>
          <w:color w:val="auto"/>
          <w:sz w:val="28"/>
          <w:szCs w:val="28"/>
          <w:lang w:eastAsia="en-US"/>
        </w:rPr>
        <w:t xml:space="preserve"> </w:t>
      </w:r>
      <w:r w:rsidRPr="00D27684">
        <w:rPr>
          <w:rFonts w:eastAsia="Calibri"/>
          <w:color w:val="auto"/>
          <w:sz w:val="28"/>
          <w:szCs w:val="28"/>
          <w:lang w:eastAsia="en-US"/>
        </w:rPr>
        <w:t>максимально возможных для него результатов освоения АООП НОО.</w:t>
      </w:r>
    </w:p>
    <w:p w14:paraId="76A9EEB4" w14:textId="77777777" w:rsidR="00D27684" w:rsidRPr="00D27684" w:rsidRDefault="00D27684" w:rsidP="00D27684">
      <w:pPr>
        <w:pStyle w:val="Default"/>
        <w:ind w:firstLine="709"/>
        <w:jc w:val="both"/>
        <w:rPr>
          <w:rFonts w:eastAsia="Calibri"/>
          <w:color w:val="auto"/>
          <w:sz w:val="28"/>
          <w:szCs w:val="28"/>
          <w:lang w:eastAsia="en-US"/>
        </w:rPr>
      </w:pPr>
      <w:r w:rsidRPr="00D27684">
        <w:rPr>
          <w:rFonts w:eastAsia="Calibri"/>
          <w:color w:val="auto"/>
          <w:sz w:val="28"/>
          <w:szCs w:val="28"/>
          <w:lang w:eastAsia="en-US"/>
        </w:rPr>
        <w:t>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14:paraId="7C37DB30" w14:textId="108DB7BC" w:rsidR="00D27684" w:rsidRPr="00D27684" w:rsidRDefault="00D27684" w:rsidP="00D27684">
      <w:pPr>
        <w:pStyle w:val="Default"/>
        <w:ind w:firstLine="709"/>
        <w:jc w:val="both"/>
        <w:rPr>
          <w:rFonts w:eastAsia="Calibri"/>
          <w:color w:val="auto"/>
          <w:sz w:val="28"/>
          <w:szCs w:val="28"/>
          <w:lang w:eastAsia="en-US"/>
        </w:rPr>
      </w:pPr>
      <w:r w:rsidRPr="00D27684">
        <w:rPr>
          <w:rFonts w:eastAsia="Calibri"/>
          <w:color w:val="auto"/>
          <w:sz w:val="28"/>
          <w:szCs w:val="28"/>
          <w:lang w:eastAsia="en-US"/>
        </w:rPr>
        <w:t xml:space="preserve">Программа внеурочной деятельности </w:t>
      </w:r>
      <w:r w:rsidR="00650F8B">
        <w:rPr>
          <w:rFonts w:eastAsia="Calibri"/>
          <w:color w:val="auto"/>
          <w:sz w:val="28"/>
          <w:szCs w:val="28"/>
          <w:lang w:eastAsia="en-US"/>
        </w:rPr>
        <w:t>для детей с ОВЗ предполагает по направлениям (</w:t>
      </w:r>
      <w:r w:rsidRPr="00D27684">
        <w:rPr>
          <w:rFonts w:eastAsia="Calibri"/>
          <w:color w:val="auto"/>
          <w:sz w:val="28"/>
          <w:szCs w:val="28"/>
          <w:lang w:eastAsia="en-US"/>
        </w:rPr>
        <w:t>спортивно-оздоровительное, нравственное, социальное, общекультурное</w:t>
      </w:r>
      <w:r w:rsidR="00650F8B">
        <w:rPr>
          <w:rFonts w:eastAsia="Calibri"/>
          <w:color w:val="auto"/>
          <w:sz w:val="28"/>
          <w:szCs w:val="28"/>
          <w:lang w:eastAsia="en-US"/>
        </w:rPr>
        <w:t>)</w:t>
      </w:r>
      <w:r w:rsidRPr="00D27684">
        <w:rPr>
          <w:rFonts w:eastAsia="Calibri"/>
          <w:color w:val="auto"/>
          <w:sz w:val="28"/>
          <w:szCs w:val="28"/>
          <w:lang w:eastAsia="en-US"/>
        </w:rPr>
        <w:t xml:space="preserve"> в таких</w:t>
      </w:r>
      <w:r w:rsidR="00650F8B">
        <w:rPr>
          <w:rFonts w:eastAsia="Calibri"/>
          <w:color w:val="auto"/>
          <w:sz w:val="28"/>
          <w:szCs w:val="28"/>
          <w:lang w:eastAsia="en-US"/>
        </w:rPr>
        <w:t xml:space="preserve"> </w:t>
      </w:r>
      <w:r w:rsidRPr="00D27684">
        <w:rPr>
          <w:rFonts w:eastAsia="Calibri"/>
          <w:color w:val="auto"/>
          <w:sz w:val="28"/>
          <w:szCs w:val="28"/>
          <w:lang w:eastAsia="en-US"/>
        </w:rPr>
        <w:t>формах, как индивидуальные и групповые занятия, экскурсии ля решения задач</w:t>
      </w:r>
      <w:r w:rsidR="00650F8B">
        <w:rPr>
          <w:rFonts w:eastAsia="Calibri"/>
          <w:color w:val="auto"/>
          <w:sz w:val="28"/>
          <w:szCs w:val="28"/>
          <w:lang w:eastAsia="en-US"/>
        </w:rPr>
        <w:t xml:space="preserve"> </w:t>
      </w:r>
      <w:r w:rsidRPr="00D27684">
        <w:rPr>
          <w:rFonts w:eastAsia="Calibri"/>
          <w:color w:val="auto"/>
          <w:sz w:val="28"/>
          <w:szCs w:val="28"/>
          <w:lang w:eastAsia="en-US"/>
        </w:rPr>
        <w:t>формирования коммуникативных навыков и социальной адаптации учащихся.</w:t>
      </w:r>
    </w:p>
    <w:p w14:paraId="189BF8BA" w14:textId="2DFC3F67" w:rsidR="00D27684" w:rsidRPr="00D27684" w:rsidRDefault="00D27684" w:rsidP="00D27684">
      <w:pPr>
        <w:pStyle w:val="Default"/>
        <w:ind w:firstLine="709"/>
        <w:jc w:val="both"/>
        <w:rPr>
          <w:rFonts w:eastAsia="Calibri"/>
          <w:color w:val="auto"/>
          <w:sz w:val="28"/>
          <w:szCs w:val="28"/>
          <w:lang w:eastAsia="en-US"/>
        </w:rPr>
      </w:pPr>
      <w:r w:rsidRPr="00D27684">
        <w:rPr>
          <w:rFonts w:eastAsia="Calibri"/>
          <w:color w:val="auto"/>
          <w:sz w:val="28"/>
          <w:szCs w:val="28"/>
          <w:lang w:eastAsia="en-US"/>
        </w:rPr>
        <w:t xml:space="preserve">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 По рекомендации ПМПК возможна организация ППЭ на дому при сдаче ГИА, а также временное или постоянное участие ассистента (помощника). Занятия с учащимися могут проводиться в учреждении, на дому, </w:t>
      </w:r>
      <w:r w:rsidRPr="00D27684">
        <w:rPr>
          <w:rFonts w:eastAsia="Calibri"/>
          <w:color w:val="auto"/>
          <w:sz w:val="28"/>
          <w:szCs w:val="28"/>
          <w:lang w:eastAsia="en-US"/>
        </w:rPr>
        <w:lastRenderedPageBreak/>
        <w:t>дистанционно (онлайн). Внеклассные занятия проводятся индивидуально, часть занятий проводится в малых группах для решения задач формирования коммуникативных навыков и социальной адаптации</w:t>
      </w:r>
      <w:r w:rsidR="003F17E1">
        <w:rPr>
          <w:rFonts w:eastAsia="Calibri"/>
          <w:color w:val="auto"/>
          <w:sz w:val="28"/>
          <w:szCs w:val="28"/>
          <w:lang w:eastAsia="en-US"/>
        </w:rPr>
        <w:t xml:space="preserve"> </w:t>
      </w:r>
      <w:r w:rsidRPr="00D27684">
        <w:rPr>
          <w:rFonts w:eastAsia="Calibri"/>
          <w:color w:val="auto"/>
          <w:sz w:val="28"/>
          <w:szCs w:val="28"/>
          <w:lang w:eastAsia="en-US"/>
        </w:rPr>
        <w:t>учащихся. Выбор вариантов проведения занятий зависит от особенностей психофизического развития и возможностей обучающихся; сложности структуры их дефекта; особенностей эмоционально-волевой сферы; характера течения заболевания; рекомендаций лечебно-профилактического учреждения, психолого-медико-педагогического консилиума; возможностей доставки обучающегося в учреждение и отсутствия противопоказаний для занятий в школе.</w:t>
      </w:r>
    </w:p>
    <w:p w14:paraId="6696BCDE" w14:textId="73FD46A1" w:rsidR="00D27684" w:rsidRDefault="00D27684" w:rsidP="00D27684">
      <w:pPr>
        <w:pStyle w:val="Default"/>
        <w:ind w:firstLine="709"/>
        <w:jc w:val="both"/>
        <w:rPr>
          <w:rFonts w:eastAsia="Calibri"/>
          <w:color w:val="auto"/>
          <w:sz w:val="28"/>
          <w:szCs w:val="28"/>
          <w:lang w:eastAsia="en-US"/>
        </w:rPr>
      </w:pPr>
      <w:r w:rsidRPr="00D27684">
        <w:rPr>
          <w:rFonts w:eastAsia="Calibri"/>
          <w:color w:val="auto"/>
          <w:sz w:val="28"/>
          <w:szCs w:val="28"/>
          <w:lang w:eastAsia="en-US"/>
        </w:rPr>
        <w:t>Оснащён учебный кабинет для проведения занятий по релаксации и психологической разгрузки. Ведется работа по профориентации. При сравнении количества выпускников, поступивших в учебные заведения, за период до 2017 года и до 2024 года мы видим, что число выпускников, поступивших в учебные заведения, возросло.</w:t>
      </w:r>
    </w:p>
    <w:p w14:paraId="568B749D" w14:textId="7652188D" w:rsidR="00E47691" w:rsidRDefault="00E47691" w:rsidP="00D27684">
      <w:pPr>
        <w:pStyle w:val="Default"/>
        <w:ind w:firstLine="709"/>
        <w:jc w:val="both"/>
        <w:rPr>
          <w:rFonts w:eastAsia="Calibri"/>
          <w:color w:val="auto"/>
          <w:sz w:val="28"/>
          <w:szCs w:val="28"/>
          <w:lang w:eastAsia="en-US"/>
        </w:rPr>
      </w:pPr>
    </w:p>
    <w:p w14:paraId="42FD9FAE" w14:textId="2DB86FC8" w:rsidR="00B037C4" w:rsidRPr="00E47691" w:rsidRDefault="002A032A" w:rsidP="00E52E12">
      <w:pPr>
        <w:pStyle w:val="a8"/>
        <w:numPr>
          <w:ilvl w:val="0"/>
          <w:numId w:val="21"/>
        </w:numPr>
        <w:adjustRightInd w:val="0"/>
        <w:spacing w:after="0"/>
        <w:ind w:left="927" w:right="57" w:hanging="360"/>
        <w:jc w:val="both"/>
        <w:rPr>
          <w:rFonts w:ascii="Times New Roman" w:hAnsi="Times New Roman"/>
          <w:b/>
          <w:bCs/>
          <w:sz w:val="28"/>
          <w:szCs w:val="28"/>
        </w:rPr>
      </w:pPr>
      <w:r>
        <w:rPr>
          <w:rFonts w:ascii="Times New Roman" w:hAnsi="Times New Roman"/>
          <w:b/>
          <w:bCs/>
          <w:sz w:val="28"/>
          <w:szCs w:val="28"/>
        </w:rPr>
        <w:t>Летн</w:t>
      </w:r>
      <w:r w:rsidR="00E52E12">
        <w:rPr>
          <w:rFonts w:ascii="Times New Roman" w:hAnsi="Times New Roman"/>
          <w:b/>
          <w:bCs/>
          <w:sz w:val="28"/>
          <w:szCs w:val="28"/>
        </w:rPr>
        <w:t>яя</w:t>
      </w:r>
      <w:r>
        <w:rPr>
          <w:rFonts w:ascii="Times New Roman" w:hAnsi="Times New Roman"/>
          <w:b/>
          <w:bCs/>
          <w:sz w:val="28"/>
          <w:szCs w:val="28"/>
        </w:rPr>
        <w:t xml:space="preserve"> оздоровительная компания.</w:t>
      </w:r>
    </w:p>
    <w:p w14:paraId="3DE970D5" w14:textId="56F342CE" w:rsidR="00B037C4" w:rsidRPr="00B037C4" w:rsidRDefault="0060502A" w:rsidP="0060502A">
      <w:pPr>
        <w:shd w:val="clear" w:color="auto" w:fill="FFFFFF"/>
        <w:ind w:firstLine="567"/>
        <w:contextualSpacing/>
        <w:jc w:val="both"/>
        <w:rPr>
          <w:rFonts w:eastAsia="Calibri"/>
          <w:sz w:val="28"/>
          <w:szCs w:val="28"/>
        </w:rPr>
      </w:pPr>
      <w:r>
        <w:rPr>
          <w:rFonts w:eastAsia="Calibri"/>
          <w:sz w:val="28"/>
          <w:szCs w:val="28"/>
        </w:rPr>
        <w:t>О</w:t>
      </w:r>
      <w:r w:rsidR="00B037C4" w:rsidRPr="00B037C4">
        <w:rPr>
          <w:rFonts w:eastAsia="Calibri"/>
          <w:sz w:val="28"/>
          <w:szCs w:val="28"/>
        </w:rPr>
        <w:t xml:space="preserve">дним из направлений работы школ по укреплению здоровья детей является летнее оздоровление. </w:t>
      </w:r>
    </w:p>
    <w:p w14:paraId="16E3B5E6" w14:textId="7BEDA387" w:rsidR="00B037C4" w:rsidRPr="00B037C4" w:rsidRDefault="00B037C4" w:rsidP="0060502A">
      <w:pPr>
        <w:shd w:val="clear" w:color="auto" w:fill="FFFFFF"/>
        <w:ind w:firstLine="567"/>
        <w:contextualSpacing/>
        <w:jc w:val="both"/>
        <w:rPr>
          <w:rFonts w:eastAsia="Calibri"/>
          <w:sz w:val="28"/>
          <w:szCs w:val="28"/>
        </w:rPr>
      </w:pPr>
      <w:r w:rsidRPr="00B037C4">
        <w:rPr>
          <w:rFonts w:eastAsia="Calibri"/>
          <w:sz w:val="28"/>
          <w:szCs w:val="28"/>
        </w:rPr>
        <w:t>В летний период 2024</w:t>
      </w:r>
      <w:r>
        <w:rPr>
          <w:rFonts w:eastAsia="Calibri"/>
          <w:sz w:val="28"/>
          <w:szCs w:val="28"/>
        </w:rPr>
        <w:t xml:space="preserve"> года</w:t>
      </w:r>
      <w:r w:rsidRPr="00B037C4">
        <w:rPr>
          <w:rFonts w:eastAsia="Calibri"/>
          <w:sz w:val="28"/>
          <w:szCs w:val="28"/>
        </w:rPr>
        <w:t xml:space="preserve"> на базе 15 пришкольных лагерей с дневным пребыванием разными формами отдыха, оздоровления и занятости охвачено 2591 учащихся. На базе МБОУ СОШ №</w:t>
      </w:r>
      <w:r>
        <w:rPr>
          <w:rFonts w:eastAsia="Calibri"/>
          <w:sz w:val="28"/>
          <w:szCs w:val="28"/>
        </w:rPr>
        <w:t xml:space="preserve"> </w:t>
      </w:r>
      <w:r w:rsidRPr="00B037C4">
        <w:rPr>
          <w:rFonts w:eastAsia="Calibri"/>
          <w:sz w:val="28"/>
          <w:szCs w:val="28"/>
        </w:rPr>
        <w:t xml:space="preserve">4 не функционировал пришкольный лагерь по причине </w:t>
      </w:r>
      <w:r>
        <w:rPr>
          <w:rFonts w:eastAsia="Calibri"/>
          <w:sz w:val="28"/>
          <w:szCs w:val="28"/>
        </w:rPr>
        <w:t xml:space="preserve">проведения </w:t>
      </w:r>
      <w:r w:rsidRPr="00B037C4">
        <w:rPr>
          <w:rFonts w:eastAsia="Calibri"/>
          <w:sz w:val="28"/>
          <w:szCs w:val="28"/>
        </w:rPr>
        <w:t>капитального ремонта. На базе МБОУ гимназия №5 функционировал трудовой лагерь.</w:t>
      </w:r>
    </w:p>
    <w:p w14:paraId="38C5EA4F" w14:textId="42A24ED4" w:rsidR="00B037C4" w:rsidRDefault="00B037C4" w:rsidP="0060502A">
      <w:pPr>
        <w:shd w:val="clear" w:color="auto" w:fill="FFFFFF"/>
        <w:ind w:firstLine="567"/>
        <w:jc w:val="both"/>
        <w:rPr>
          <w:rFonts w:eastAsia="Calibri"/>
          <w:sz w:val="28"/>
          <w:szCs w:val="28"/>
        </w:rPr>
      </w:pPr>
      <w:r w:rsidRPr="00B037C4">
        <w:rPr>
          <w:rFonts w:eastAsia="Calibri"/>
          <w:sz w:val="28"/>
          <w:szCs w:val="28"/>
        </w:rPr>
        <w:t xml:space="preserve">В пришкольных лагерях организован отдых по следующим направлениям: </w:t>
      </w:r>
    </w:p>
    <w:p w14:paraId="67B6F740" w14:textId="22DD7ABA" w:rsidR="00B037C4" w:rsidRDefault="00B037C4" w:rsidP="0060502A">
      <w:pPr>
        <w:shd w:val="clear" w:color="auto" w:fill="FFFFFF"/>
        <w:ind w:firstLine="567"/>
        <w:jc w:val="both"/>
        <w:rPr>
          <w:rFonts w:eastAsia="Calibri"/>
          <w:sz w:val="28"/>
          <w:szCs w:val="28"/>
        </w:rPr>
      </w:pPr>
      <w:r>
        <w:rPr>
          <w:rFonts w:eastAsia="Calibri"/>
          <w:sz w:val="28"/>
          <w:szCs w:val="28"/>
        </w:rPr>
        <w:t xml:space="preserve">- </w:t>
      </w:r>
      <w:r w:rsidRPr="00B037C4">
        <w:rPr>
          <w:rFonts w:eastAsia="Calibri"/>
          <w:sz w:val="28"/>
          <w:szCs w:val="28"/>
        </w:rPr>
        <w:t>со</w:t>
      </w:r>
      <w:r w:rsidR="00295603">
        <w:rPr>
          <w:rFonts w:eastAsia="Calibri"/>
          <w:sz w:val="28"/>
          <w:szCs w:val="28"/>
        </w:rPr>
        <w:t>циально-гуманитарное</w:t>
      </w:r>
      <w:r>
        <w:rPr>
          <w:rFonts w:eastAsia="Calibri"/>
          <w:sz w:val="28"/>
          <w:szCs w:val="28"/>
        </w:rPr>
        <w:t xml:space="preserve"> (СОШ № 1 «Родник», </w:t>
      </w:r>
      <w:r w:rsidRPr="00B037C4">
        <w:rPr>
          <w:rFonts w:eastAsia="Calibri"/>
          <w:sz w:val="28"/>
          <w:szCs w:val="28"/>
        </w:rPr>
        <w:t>СОШ №12</w:t>
      </w:r>
      <w:r>
        <w:rPr>
          <w:rFonts w:eastAsia="Calibri"/>
          <w:sz w:val="28"/>
          <w:szCs w:val="28"/>
        </w:rPr>
        <w:t xml:space="preserve"> «</w:t>
      </w:r>
      <w:r w:rsidRPr="00B037C4">
        <w:rPr>
          <w:rFonts w:eastAsia="Calibri"/>
          <w:sz w:val="28"/>
          <w:szCs w:val="28"/>
        </w:rPr>
        <w:t>Здоровейки»</w:t>
      </w:r>
      <w:r>
        <w:rPr>
          <w:rFonts w:eastAsia="Calibri"/>
          <w:sz w:val="28"/>
          <w:szCs w:val="28"/>
        </w:rPr>
        <w:t>);</w:t>
      </w:r>
    </w:p>
    <w:p w14:paraId="74348ED9" w14:textId="3FE2BE54" w:rsidR="00B037C4" w:rsidRDefault="00B037C4" w:rsidP="00B037C4">
      <w:pPr>
        <w:shd w:val="clear" w:color="auto" w:fill="FFFFFF"/>
        <w:ind w:firstLine="567"/>
        <w:jc w:val="both"/>
        <w:rPr>
          <w:rFonts w:eastAsia="Calibri"/>
          <w:sz w:val="28"/>
          <w:szCs w:val="28"/>
        </w:rPr>
      </w:pPr>
      <w:r>
        <w:rPr>
          <w:rFonts w:eastAsia="Calibri"/>
          <w:sz w:val="28"/>
          <w:szCs w:val="28"/>
        </w:rPr>
        <w:t xml:space="preserve">- </w:t>
      </w:r>
      <w:r w:rsidR="00295603">
        <w:rPr>
          <w:rFonts w:eastAsia="Calibri"/>
          <w:sz w:val="28"/>
          <w:szCs w:val="28"/>
        </w:rPr>
        <w:t>художественное</w:t>
      </w:r>
      <w:r>
        <w:rPr>
          <w:rFonts w:eastAsia="Calibri"/>
          <w:sz w:val="28"/>
          <w:szCs w:val="28"/>
        </w:rPr>
        <w:t xml:space="preserve"> (</w:t>
      </w:r>
      <w:r w:rsidRPr="00B037C4">
        <w:rPr>
          <w:rFonts w:eastAsia="Calibri"/>
          <w:sz w:val="28"/>
          <w:szCs w:val="28"/>
        </w:rPr>
        <w:t>СОШ №</w:t>
      </w:r>
      <w:r>
        <w:rPr>
          <w:rFonts w:eastAsia="Calibri"/>
          <w:sz w:val="28"/>
          <w:szCs w:val="28"/>
        </w:rPr>
        <w:t xml:space="preserve"> </w:t>
      </w:r>
      <w:r w:rsidRPr="00B037C4">
        <w:rPr>
          <w:rFonts w:eastAsia="Calibri"/>
          <w:sz w:val="28"/>
          <w:szCs w:val="28"/>
        </w:rPr>
        <w:t xml:space="preserve">2«Смешарики», </w:t>
      </w:r>
      <w:r>
        <w:rPr>
          <w:rFonts w:eastAsia="Calibri"/>
          <w:sz w:val="28"/>
          <w:szCs w:val="28"/>
        </w:rPr>
        <w:t>ЦДО «Солнышко»);</w:t>
      </w:r>
    </w:p>
    <w:p w14:paraId="3DA4784B" w14:textId="56AAD137" w:rsidR="00B037C4" w:rsidRPr="00B037C4" w:rsidRDefault="00B037C4" w:rsidP="00B037C4">
      <w:pPr>
        <w:shd w:val="clear" w:color="auto" w:fill="FFFFFF"/>
        <w:ind w:firstLine="567"/>
        <w:jc w:val="both"/>
        <w:rPr>
          <w:rFonts w:eastAsia="Calibri"/>
          <w:sz w:val="28"/>
          <w:szCs w:val="28"/>
        </w:rPr>
      </w:pPr>
      <w:r>
        <w:rPr>
          <w:rFonts w:eastAsia="Calibri"/>
          <w:sz w:val="28"/>
          <w:szCs w:val="28"/>
        </w:rPr>
        <w:t xml:space="preserve">- </w:t>
      </w:r>
      <w:r w:rsidRPr="00B037C4">
        <w:rPr>
          <w:rFonts w:eastAsia="Calibri"/>
          <w:sz w:val="28"/>
          <w:szCs w:val="28"/>
        </w:rPr>
        <w:t>военно-патриотическое</w:t>
      </w:r>
      <w:r>
        <w:rPr>
          <w:rFonts w:eastAsia="Calibri"/>
          <w:sz w:val="28"/>
          <w:szCs w:val="28"/>
        </w:rPr>
        <w:t xml:space="preserve"> (</w:t>
      </w:r>
      <w:r w:rsidRPr="00B037C4">
        <w:rPr>
          <w:rFonts w:eastAsia="Calibri"/>
          <w:sz w:val="28"/>
          <w:szCs w:val="28"/>
        </w:rPr>
        <w:t>СОШ №</w:t>
      </w:r>
      <w:r>
        <w:rPr>
          <w:rFonts w:eastAsia="Calibri"/>
          <w:sz w:val="28"/>
          <w:szCs w:val="28"/>
        </w:rPr>
        <w:t xml:space="preserve"> </w:t>
      </w:r>
      <w:r w:rsidRPr="00B037C4">
        <w:rPr>
          <w:rFonts w:eastAsia="Calibri"/>
          <w:sz w:val="28"/>
          <w:szCs w:val="28"/>
        </w:rPr>
        <w:t>3</w:t>
      </w:r>
      <w:r>
        <w:rPr>
          <w:rFonts w:eastAsia="Calibri"/>
          <w:sz w:val="28"/>
          <w:szCs w:val="28"/>
        </w:rPr>
        <w:t xml:space="preserve"> </w:t>
      </w:r>
      <w:r w:rsidRPr="00B037C4">
        <w:rPr>
          <w:rFonts w:eastAsia="Calibri"/>
          <w:sz w:val="28"/>
          <w:szCs w:val="28"/>
        </w:rPr>
        <w:t>«Улыбка»</w:t>
      </w:r>
      <w:r>
        <w:rPr>
          <w:rFonts w:eastAsia="Calibri"/>
          <w:sz w:val="28"/>
          <w:szCs w:val="28"/>
        </w:rPr>
        <w:t>)</w:t>
      </w:r>
    </w:p>
    <w:p w14:paraId="486DDFBE" w14:textId="44EFA430" w:rsidR="00B037C4" w:rsidRPr="00B037C4" w:rsidRDefault="00B037C4" w:rsidP="00B037C4">
      <w:pPr>
        <w:shd w:val="clear" w:color="auto" w:fill="FFFFFF"/>
        <w:ind w:firstLine="567"/>
        <w:jc w:val="both"/>
        <w:rPr>
          <w:rFonts w:eastAsia="Calibri"/>
          <w:sz w:val="28"/>
          <w:szCs w:val="28"/>
        </w:rPr>
      </w:pPr>
      <w:r w:rsidRPr="00B037C4">
        <w:rPr>
          <w:rFonts w:eastAsia="Calibri"/>
          <w:sz w:val="28"/>
          <w:szCs w:val="28"/>
        </w:rPr>
        <w:t>-</w:t>
      </w:r>
      <w:r>
        <w:rPr>
          <w:rFonts w:eastAsia="Calibri"/>
          <w:sz w:val="28"/>
          <w:szCs w:val="28"/>
        </w:rPr>
        <w:t xml:space="preserve"> </w:t>
      </w:r>
      <w:r w:rsidRPr="00B037C4">
        <w:rPr>
          <w:rFonts w:eastAsia="Calibri"/>
          <w:sz w:val="28"/>
          <w:szCs w:val="28"/>
        </w:rPr>
        <w:t xml:space="preserve">духовно-нравственное </w:t>
      </w:r>
      <w:r>
        <w:rPr>
          <w:rFonts w:eastAsia="Calibri"/>
          <w:sz w:val="28"/>
          <w:szCs w:val="28"/>
        </w:rPr>
        <w:t>(</w:t>
      </w:r>
      <w:r w:rsidRPr="00B037C4">
        <w:rPr>
          <w:rFonts w:eastAsia="Calibri"/>
          <w:sz w:val="28"/>
          <w:szCs w:val="28"/>
        </w:rPr>
        <w:t>Гимназия №</w:t>
      </w:r>
      <w:r>
        <w:rPr>
          <w:rFonts w:eastAsia="Calibri"/>
          <w:sz w:val="28"/>
          <w:szCs w:val="28"/>
        </w:rPr>
        <w:t xml:space="preserve"> </w:t>
      </w:r>
      <w:r w:rsidRPr="00B037C4">
        <w:rPr>
          <w:rFonts w:eastAsia="Calibri"/>
          <w:sz w:val="28"/>
          <w:szCs w:val="28"/>
        </w:rPr>
        <w:t>5</w:t>
      </w:r>
      <w:r>
        <w:rPr>
          <w:rFonts w:eastAsia="Calibri"/>
          <w:sz w:val="28"/>
          <w:szCs w:val="28"/>
        </w:rPr>
        <w:t xml:space="preserve"> </w:t>
      </w:r>
      <w:r w:rsidRPr="00B037C4">
        <w:rPr>
          <w:rFonts w:eastAsia="Calibri"/>
          <w:sz w:val="28"/>
          <w:szCs w:val="28"/>
        </w:rPr>
        <w:t>«Радуга»</w:t>
      </w:r>
      <w:r>
        <w:rPr>
          <w:rFonts w:eastAsia="Calibri"/>
          <w:sz w:val="28"/>
          <w:szCs w:val="28"/>
        </w:rPr>
        <w:t>)</w:t>
      </w:r>
      <w:r w:rsidRPr="00B037C4">
        <w:rPr>
          <w:rFonts w:eastAsia="Calibri"/>
          <w:sz w:val="28"/>
          <w:szCs w:val="28"/>
        </w:rPr>
        <w:t xml:space="preserve">; </w:t>
      </w:r>
    </w:p>
    <w:p w14:paraId="3A2D5590" w14:textId="2EA244F0" w:rsidR="00B037C4" w:rsidRPr="00B037C4" w:rsidRDefault="00B037C4" w:rsidP="00B037C4">
      <w:pPr>
        <w:shd w:val="clear" w:color="auto" w:fill="FFFFFF"/>
        <w:ind w:firstLine="567"/>
        <w:jc w:val="both"/>
        <w:rPr>
          <w:rFonts w:eastAsia="Calibri"/>
          <w:sz w:val="28"/>
          <w:szCs w:val="28"/>
        </w:rPr>
      </w:pPr>
      <w:r w:rsidRPr="00B037C4">
        <w:rPr>
          <w:rFonts w:eastAsia="Calibri"/>
          <w:sz w:val="28"/>
          <w:szCs w:val="28"/>
        </w:rPr>
        <w:t xml:space="preserve">- физкультурно-спортивное </w:t>
      </w:r>
      <w:r>
        <w:rPr>
          <w:rFonts w:eastAsia="Calibri"/>
          <w:sz w:val="28"/>
          <w:szCs w:val="28"/>
        </w:rPr>
        <w:t>(</w:t>
      </w:r>
      <w:r w:rsidRPr="00B037C4">
        <w:rPr>
          <w:rFonts w:eastAsia="Calibri"/>
          <w:sz w:val="28"/>
          <w:szCs w:val="28"/>
        </w:rPr>
        <w:t>СОШ №</w:t>
      </w:r>
      <w:r>
        <w:rPr>
          <w:rFonts w:eastAsia="Calibri"/>
          <w:sz w:val="28"/>
          <w:szCs w:val="28"/>
        </w:rPr>
        <w:t xml:space="preserve"> </w:t>
      </w:r>
      <w:r w:rsidRPr="00B037C4">
        <w:rPr>
          <w:rFonts w:eastAsia="Calibri"/>
          <w:sz w:val="28"/>
          <w:szCs w:val="28"/>
        </w:rPr>
        <w:t>7</w:t>
      </w:r>
      <w:r>
        <w:rPr>
          <w:rFonts w:eastAsia="Calibri"/>
          <w:sz w:val="28"/>
          <w:szCs w:val="28"/>
        </w:rPr>
        <w:t xml:space="preserve"> «Дружба», </w:t>
      </w:r>
      <w:r w:rsidRPr="00B037C4">
        <w:rPr>
          <w:rFonts w:eastAsia="Calibri"/>
          <w:sz w:val="28"/>
          <w:szCs w:val="28"/>
        </w:rPr>
        <w:t>Гимназия №</w:t>
      </w:r>
      <w:r>
        <w:rPr>
          <w:rFonts w:eastAsia="Calibri"/>
          <w:sz w:val="28"/>
          <w:szCs w:val="28"/>
        </w:rPr>
        <w:t xml:space="preserve"> </w:t>
      </w:r>
      <w:r w:rsidRPr="00B037C4">
        <w:rPr>
          <w:rFonts w:eastAsia="Calibri"/>
          <w:sz w:val="28"/>
          <w:szCs w:val="28"/>
        </w:rPr>
        <w:t>9</w:t>
      </w:r>
      <w:r>
        <w:rPr>
          <w:rFonts w:eastAsia="Calibri"/>
          <w:sz w:val="28"/>
          <w:szCs w:val="28"/>
        </w:rPr>
        <w:t xml:space="preserve"> </w:t>
      </w:r>
      <w:r w:rsidRPr="00B037C4">
        <w:rPr>
          <w:rFonts w:eastAsia="Calibri"/>
          <w:sz w:val="28"/>
          <w:szCs w:val="28"/>
        </w:rPr>
        <w:t>«Оазис»,</w:t>
      </w:r>
      <w:r>
        <w:rPr>
          <w:rFonts w:eastAsia="Calibri"/>
          <w:sz w:val="28"/>
          <w:szCs w:val="28"/>
        </w:rPr>
        <w:t>);</w:t>
      </w:r>
      <w:r w:rsidRPr="00B037C4">
        <w:rPr>
          <w:rFonts w:eastAsia="Calibri"/>
          <w:sz w:val="28"/>
          <w:szCs w:val="28"/>
        </w:rPr>
        <w:tab/>
      </w:r>
    </w:p>
    <w:p w14:paraId="78385179" w14:textId="7EC93079" w:rsidR="00B037C4" w:rsidRPr="00B037C4" w:rsidRDefault="00B037C4" w:rsidP="00B037C4">
      <w:pPr>
        <w:shd w:val="clear" w:color="auto" w:fill="FFFFFF"/>
        <w:ind w:firstLine="567"/>
        <w:jc w:val="both"/>
        <w:rPr>
          <w:rFonts w:eastAsia="Calibri"/>
          <w:sz w:val="28"/>
          <w:szCs w:val="28"/>
        </w:rPr>
      </w:pPr>
      <w:r w:rsidRPr="00B037C4">
        <w:rPr>
          <w:rFonts w:eastAsia="Calibri"/>
          <w:sz w:val="28"/>
          <w:szCs w:val="28"/>
        </w:rPr>
        <w:t xml:space="preserve">- туристическо-краеведческое </w:t>
      </w:r>
      <w:r>
        <w:rPr>
          <w:rFonts w:eastAsia="Calibri"/>
          <w:sz w:val="28"/>
          <w:szCs w:val="28"/>
        </w:rPr>
        <w:t>(</w:t>
      </w:r>
      <w:r w:rsidRPr="00B037C4">
        <w:rPr>
          <w:rFonts w:eastAsia="Calibri"/>
          <w:sz w:val="28"/>
          <w:szCs w:val="28"/>
        </w:rPr>
        <w:t>СОШ №</w:t>
      </w:r>
      <w:r>
        <w:rPr>
          <w:rFonts w:eastAsia="Calibri"/>
          <w:sz w:val="28"/>
          <w:szCs w:val="28"/>
        </w:rPr>
        <w:t xml:space="preserve"> </w:t>
      </w:r>
      <w:r w:rsidRPr="00B037C4">
        <w:rPr>
          <w:rFonts w:eastAsia="Calibri"/>
          <w:sz w:val="28"/>
          <w:szCs w:val="28"/>
        </w:rPr>
        <w:t>8 «Алые паруса»</w:t>
      </w:r>
      <w:r>
        <w:rPr>
          <w:rFonts w:eastAsia="Calibri"/>
          <w:sz w:val="28"/>
          <w:szCs w:val="28"/>
        </w:rPr>
        <w:t>)</w:t>
      </w:r>
      <w:r w:rsidRPr="00B037C4">
        <w:rPr>
          <w:rFonts w:eastAsia="Calibri"/>
          <w:sz w:val="28"/>
          <w:szCs w:val="28"/>
        </w:rPr>
        <w:t xml:space="preserve">; </w:t>
      </w:r>
    </w:p>
    <w:p w14:paraId="781A502D" w14:textId="3CD77D7E" w:rsidR="00B037C4" w:rsidRPr="00B037C4" w:rsidRDefault="00B037C4" w:rsidP="00B037C4">
      <w:pPr>
        <w:shd w:val="clear" w:color="auto" w:fill="FFFFFF"/>
        <w:ind w:firstLine="567"/>
        <w:jc w:val="both"/>
        <w:rPr>
          <w:rFonts w:eastAsia="Calibri"/>
          <w:sz w:val="28"/>
          <w:szCs w:val="28"/>
        </w:rPr>
      </w:pPr>
      <w:r w:rsidRPr="00B037C4">
        <w:rPr>
          <w:rFonts w:eastAsia="Calibri"/>
          <w:sz w:val="28"/>
          <w:szCs w:val="28"/>
        </w:rPr>
        <w:t xml:space="preserve">- </w:t>
      </w:r>
      <w:r w:rsidR="00295603" w:rsidRPr="00B037C4">
        <w:rPr>
          <w:rFonts w:eastAsia="Calibri"/>
          <w:sz w:val="28"/>
          <w:szCs w:val="28"/>
        </w:rPr>
        <w:t xml:space="preserve">по профилактике детского дорожного травматизма и ПДД </w:t>
      </w:r>
      <w:r w:rsidR="00295603">
        <w:rPr>
          <w:rFonts w:eastAsia="Calibri"/>
          <w:sz w:val="28"/>
          <w:szCs w:val="28"/>
        </w:rPr>
        <w:t>(</w:t>
      </w:r>
      <w:r w:rsidR="00295603" w:rsidRPr="00B037C4">
        <w:rPr>
          <w:rFonts w:eastAsia="Calibri"/>
          <w:sz w:val="28"/>
          <w:szCs w:val="28"/>
        </w:rPr>
        <w:t>СОШ №</w:t>
      </w:r>
      <w:r w:rsidR="00295603">
        <w:rPr>
          <w:rFonts w:eastAsia="Calibri"/>
          <w:sz w:val="28"/>
          <w:szCs w:val="28"/>
        </w:rPr>
        <w:t xml:space="preserve"> </w:t>
      </w:r>
      <w:r w:rsidR="00295603" w:rsidRPr="00B037C4">
        <w:rPr>
          <w:rFonts w:eastAsia="Calibri"/>
          <w:sz w:val="28"/>
          <w:szCs w:val="28"/>
        </w:rPr>
        <w:t xml:space="preserve">11 </w:t>
      </w:r>
      <w:r w:rsidRPr="00B037C4">
        <w:rPr>
          <w:rFonts w:eastAsia="Calibri"/>
          <w:sz w:val="28"/>
          <w:szCs w:val="28"/>
        </w:rPr>
        <w:t>«Здоровей-ка»</w:t>
      </w:r>
      <w:r w:rsidR="00295603">
        <w:rPr>
          <w:rFonts w:eastAsia="Calibri"/>
          <w:sz w:val="28"/>
          <w:szCs w:val="28"/>
        </w:rPr>
        <w:t>)</w:t>
      </w:r>
      <w:r w:rsidRPr="00B037C4">
        <w:rPr>
          <w:rFonts w:eastAsia="Calibri"/>
          <w:sz w:val="28"/>
          <w:szCs w:val="28"/>
        </w:rPr>
        <w:t xml:space="preserve">; </w:t>
      </w:r>
    </w:p>
    <w:p w14:paraId="4A461CDE" w14:textId="68C6CA53" w:rsidR="00B037C4" w:rsidRPr="00B037C4" w:rsidRDefault="00B037C4" w:rsidP="00B037C4">
      <w:pPr>
        <w:shd w:val="clear" w:color="auto" w:fill="FFFFFF"/>
        <w:ind w:firstLine="567"/>
        <w:jc w:val="both"/>
        <w:rPr>
          <w:rFonts w:eastAsia="Calibri"/>
          <w:sz w:val="28"/>
          <w:szCs w:val="28"/>
        </w:rPr>
      </w:pPr>
      <w:r w:rsidRPr="00B037C4">
        <w:rPr>
          <w:rFonts w:eastAsia="Calibri"/>
          <w:sz w:val="28"/>
          <w:szCs w:val="28"/>
        </w:rPr>
        <w:t xml:space="preserve">- </w:t>
      </w:r>
      <w:r w:rsidR="00295603" w:rsidRPr="00B037C4">
        <w:rPr>
          <w:rFonts w:eastAsia="Calibri"/>
          <w:sz w:val="28"/>
          <w:szCs w:val="28"/>
        </w:rPr>
        <w:t xml:space="preserve">программа здорового образа жизни </w:t>
      </w:r>
      <w:r w:rsidR="00295603">
        <w:rPr>
          <w:rFonts w:eastAsia="Calibri"/>
          <w:sz w:val="28"/>
          <w:szCs w:val="28"/>
        </w:rPr>
        <w:t>(Л</w:t>
      </w:r>
      <w:r w:rsidR="00295603" w:rsidRPr="00B037C4">
        <w:rPr>
          <w:rFonts w:eastAsia="Calibri"/>
          <w:sz w:val="28"/>
          <w:szCs w:val="28"/>
        </w:rPr>
        <w:t>ицей №</w:t>
      </w:r>
      <w:r w:rsidR="00295603">
        <w:rPr>
          <w:rFonts w:eastAsia="Calibri"/>
          <w:sz w:val="28"/>
          <w:szCs w:val="28"/>
        </w:rPr>
        <w:t xml:space="preserve"> </w:t>
      </w:r>
      <w:r w:rsidR="00295603" w:rsidRPr="00B037C4">
        <w:rPr>
          <w:rFonts w:eastAsia="Calibri"/>
          <w:sz w:val="28"/>
          <w:szCs w:val="28"/>
        </w:rPr>
        <w:t xml:space="preserve">15 </w:t>
      </w:r>
      <w:r w:rsidRPr="00B037C4">
        <w:rPr>
          <w:rFonts w:eastAsia="Calibri"/>
          <w:sz w:val="28"/>
          <w:szCs w:val="28"/>
        </w:rPr>
        <w:t>«Сайзанак»</w:t>
      </w:r>
      <w:r w:rsidR="00295603">
        <w:rPr>
          <w:rFonts w:eastAsia="Calibri"/>
          <w:sz w:val="28"/>
          <w:szCs w:val="28"/>
        </w:rPr>
        <w:t>);</w:t>
      </w:r>
      <w:r w:rsidRPr="00B037C4">
        <w:rPr>
          <w:rFonts w:eastAsia="Calibri"/>
          <w:sz w:val="28"/>
          <w:szCs w:val="28"/>
        </w:rPr>
        <w:t xml:space="preserve"> </w:t>
      </w:r>
    </w:p>
    <w:p w14:paraId="7ECE4A69" w14:textId="57A275B0" w:rsidR="00B037C4" w:rsidRPr="00B037C4" w:rsidRDefault="00B037C4" w:rsidP="00B037C4">
      <w:pPr>
        <w:shd w:val="clear" w:color="auto" w:fill="FFFFFF"/>
        <w:ind w:firstLine="567"/>
        <w:jc w:val="both"/>
        <w:rPr>
          <w:rFonts w:eastAsia="Calibri"/>
          <w:sz w:val="28"/>
          <w:szCs w:val="28"/>
        </w:rPr>
      </w:pPr>
      <w:r w:rsidRPr="00B037C4">
        <w:rPr>
          <w:rFonts w:eastAsia="Calibri"/>
          <w:sz w:val="28"/>
          <w:szCs w:val="28"/>
        </w:rPr>
        <w:t xml:space="preserve">- </w:t>
      </w:r>
      <w:r w:rsidR="00295603" w:rsidRPr="00B037C4">
        <w:rPr>
          <w:rFonts w:eastAsia="Calibri"/>
          <w:sz w:val="28"/>
          <w:szCs w:val="28"/>
        </w:rPr>
        <w:t>общеоздоровительно</w:t>
      </w:r>
      <w:r w:rsidR="00295603">
        <w:rPr>
          <w:rFonts w:eastAsia="Calibri"/>
          <w:sz w:val="28"/>
          <w:szCs w:val="28"/>
        </w:rPr>
        <w:t>е</w:t>
      </w:r>
      <w:r w:rsidR="00295603" w:rsidRPr="00B037C4">
        <w:rPr>
          <w:rFonts w:eastAsia="Calibri"/>
          <w:sz w:val="28"/>
          <w:szCs w:val="28"/>
        </w:rPr>
        <w:t xml:space="preserve"> </w:t>
      </w:r>
      <w:r w:rsidR="00295603">
        <w:rPr>
          <w:rFonts w:eastAsia="Calibri"/>
          <w:sz w:val="28"/>
          <w:szCs w:val="28"/>
        </w:rPr>
        <w:t>(Л</w:t>
      </w:r>
      <w:r w:rsidR="00295603" w:rsidRPr="00B037C4">
        <w:rPr>
          <w:rFonts w:eastAsia="Calibri"/>
          <w:sz w:val="28"/>
          <w:szCs w:val="28"/>
        </w:rPr>
        <w:t>ицей №</w:t>
      </w:r>
      <w:r w:rsidR="00295603">
        <w:rPr>
          <w:rFonts w:eastAsia="Calibri"/>
          <w:sz w:val="28"/>
          <w:szCs w:val="28"/>
        </w:rPr>
        <w:t xml:space="preserve"> </w:t>
      </w:r>
      <w:r w:rsidR="00295603" w:rsidRPr="00B037C4">
        <w:rPr>
          <w:rFonts w:eastAsia="Calibri"/>
          <w:sz w:val="28"/>
          <w:szCs w:val="28"/>
        </w:rPr>
        <w:t>16</w:t>
      </w:r>
      <w:r w:rsidR="00295603">
        <w:rPr>
          <w:rFonts w:eastAsia="Calibri"/>
          <w:sz w:val="28"/>
          <w:szCs w:val="28"/>
        </w:rPr>
        <w:t xml:space="preserve"> </w:t>
      </w:r>
      <w:r w:rsidRPr="00B037C4">
        <w:rPr>
          <w:rFonts w:eastAsia="Calibri"/>
          <w:sz w:val="28"/>
          <w:szCs w:val="28"/>
        </w:rPr>
        <w:t>«Космос»</w:t>
      </w:r>
      <w:r w:rsidR="00295603">
        <w:rPr>
          <w:rFonts w:eastAsia="Calibri"/>
          <w:sz w:val="28"/>
          <w:szCs w:val="28"/>
        </w:rPr>
        <w:t>)</w:t>
      </w:r>
      <w:r w:rsidRPr="00B037C4">
        <w:rPr>
          <w:rFonts w:eastAsia="Calibri"/>
          <w:sz w:val="28"/>
          <w:szCs w:val="28"/>
        </w:rPr>
        <w:t xml:space="preserve">; </w:t>
      </w:r>
    </w:p>
    <w:p w14:paraId="4B098F36" w14:textId="321E4436" w:rsidR="00B037C4" w:rsidRPr="00B037C4" w:rsidRDefault="00B037C4" w:rsidP="00B037C4">
      <w:pPr>
        <w:shd w:val="clear" w:color="auto" w:fill="FFFFFF"/>
        <w:ind w:firstLine="567"/>
        <w:jc w:val="both"/>
        <w:rPr>
          <w:rFonts w:eastAsia="Calibri"/>
          <w:sz w:val="28"/>
          <w:szCs w:val="28"/>
        </w:rPr>
      </w:pPr>
      <w:r w:rsidRPr="00B037C4">
        <w:rPr>
          <w:rFonts w:eastAsia="Calibri"/>
          <w:sz w:val="28"/>
          <w:szCs w:val="28"/>
        </w:rPr>
        <w:t xml:space="preserve">- </w:t>
      </w:r>
      <w:r w:rsidR="00295603" w:rsidRPr="00B037C4">
        <w:rPr>
          <w:rFonts w:eastAsia="Calibri"/>
          <w:sz w:val="28"/>
          <w:szCs w:val="28"/>
        </w:rPr>
        <w:t>естественно-научно</w:t>
      </w:r>
      <w:r w:rsidR="00295603">
        <w:rPr>
          <w:rFonts w:eastAsia="Calibri"/>
          <w:sz w:val="28"/>
          <w:szCs w:val="28"/>
        </w:rPr>
        <w:t>е (СОШ № 17</w:t>
      </w:r>
      <w:r w:rsidR="00295603" w:rsidRPr="00B037C4">
        <w:rPr>
          <w:rFonts w:eastAsia="Calibri"/>
          <w:sz w:val="28"/>
          <w:szCs w:val="28"/>
        </w:rPr>
        <w:t xml:space="preserve"> </w:t>
      </w:r>
      <w:r w:rsidRPr="00B037C4">
        <w:rPr>
          <w:rFonts w:eastAsia="Calibri"/>
          <w:sz w:val="28"/>
          <w:szCs w:val="28"/>
        </w:rPr>
        <w:t>«Территория детей»</w:t>
      </w:r>
      <w:r w:rsidR="00295603">
        <w:rPr>
          <w:rFonts w:eastAsia="Calibri"/>
          <w:sz w:val="28"/>
          <w:szCs w:val="28"/>
        </w:rPr>
        <w:t>)</w:t>
      </w:r>
      <w:r w:rsidRPr="00B037C4">
        <w:rPr>
          <w:rFonts w:eastAsia="Calibri"/>
          <w:sz w:val="28"/>
          <w:szCs w:val="28"/>
        </w:rPr>
        <w:t xml:space="preserve">; </w:t>
      </w:r>
    </w:p>
    <w:p w14:paraId="48C7E834" w14:textId="4A629023" w:rsidR="00B037C4" w:rsidRPr="00B037C4" w:rsidRDefault="00B037C4" w:rsidP="00B037C4">
      <w:pPr>
        <w:shd w:val="clear" w:color="auto" w:fill="FFFFFF"/>
        <w:ind w:firstLine="567"/>
        <w:jc w:val="both"/>
        <w:rPr>
          <w:rFonts w:eastAsia="Calibri"/>
          <w:sz w:val="28"/>
          <w:szCs w:val="28"/>
        </w:rPr>
      </w:pPr>
      <w:r w:rsidRPr="00B037C4">
        <w:rPr>
          <w:rFonts w:eastAsia="Calibri"/>
          <w:sz w:val="28"/>
          <w:szCs w:val="28"/>
        </w:rPr>
        <w:t xml:space="preserve">- </w:t>
      </w:r>
      <w:r w:rsidR="002E00D1">
        <w:rPr>
          <w:rFonts w:eastAsia="Calibri"/>
          <w:sz w:val="28"/>
          <w:szCs w:val="28"/>
        </w:rPr>
        <w:t>техническое (</w:t>
      </w:r>
      <w:r w:rsidR="00295603">
        <w:rPr>
          <w:rFonts w:eastAsia="Calibri"/>
          <w:sz w:val="28"/>
          <w:szCs w:val="28"/>
        </w:rPr>
        <w:t xml:space="preserve">СОШ № 18 </w:t>
      </w:r>
      <w:r w:rsidRPr="00B037C4">
        <w:rPr>
          <w:rFonts w:eastAsia="Calibri"/>
          <w:sz w:val="28"/>
          <w:szCs w:val="28"/>
        </w:rPr>
        <w:t>«Эне-Сай»</w:t>
      </w:r>
      <w:r w:rsidR="00295603">
        <w:rPr>
          <w:rFonts w:eastAsia="Calibri"/>
          <w:sz w:val="28"/>
          <w:szCs w:val="28"/>
        </w:rPr>
        <w:t>).</w:t>
      </w:r>
      <w:r w:rsidRPr="00B037C4">
        <w:rPr>
          <w:rFonts w:eastAsia="Calibri"/>
          <w:sz w:val="28"/>
          <w:szCs w:val="28"/>
        </w:rPr>
        <w:t xml:space="preserve"> </w:t>
      </w:r>
    </w:p>
    <w:p w14:paraId="59E6C406" w14:textId="43B788D8" w:rsidR="00B037C4" w:rsidRPr="00B037C4" w:rsidRDefault="00B037C4" w:rsidP="00D525F2">
      <w:pPr>
        <w:shd w:val="clear" w:color="auto" w:fill="FFFFFF"/>
        <w:ind w:firstLine="567"/>
        <w:jc w:val="both"/>
        <w:rPr>
          <w:rFonts w:eastAsia="Calibri"/>
          <w:sz w:val="28"/>
          <w:szCs w:val="28"/>
        </w:rPr>
      </w:pPr>
      <w:r w:rsidRPr="00B037C4">
        <w:rPr>
          <w:rFonts w:eastAsia="Calibri"/>
          <w:sz w:val="28"/>
          <w:szCs w:val="28"/>
        </w:rPr>
        <w:tab/>
      </w:r>
      <w:r w:rsidR="00D525F2">
        <w:rPr>
          <w:rFonts w:eastAsia="Calibri"/>
          <w:sz w:val="28"/>
          <w:szCs w:val="28"/>
        </w:rPr>
        <w:t>Проводились</w:t>
      </w:r>
      <w:r w:rsidRPr="00B037C4">
        <w:rPr>
          <w:rFonts w:eastAsia="Calibri"/>
          <w:sz w:val="28"/>
          <w:szCs w:val="28"/>
        </w:rPr>
        <w:t xml:space="preserve"> мероприятия, нацеленные на разностороннее развитие воспитанников во время летнего организованного отдыха: меропр</w:t>
      </w:r>
      <w:r w:rsidR="00D525F2">
        <w:rPr>
          <w:rFonts w:eastAsia="Calibri"/>
          <w:sz w:val="28"/>
          <w:szCs w:val="28"/>
        </w:rPr>
        <w:t>иятия посвященные ко Дню России, ко Дню Памяти и скорби, ко Дню семьи, любви и верности;</w:t>
      </w:r>
      <w:r w:rsidRPr="00B037C4">
        <w:rPr>
          <w:rFonts w:eastAsia="Calibri"/>
          <w:sz w:val="28"/>
          <w:szCs w:val="28"/>
        </w:rPr>
        <w:t xml:space="preserve"> «Безопасное лето» - профилактика травматизма и несчастных случаев; конкурс рисунков «Безопасность на воде»; «Мама, папа, я – спортивная семья» и т.д. </w:t>
      </w:r>
    </w:p>
    <w:p w14:paraId="04FAF5AC" w14:textId="77777777" w:rsidR="00B037C4" w:rsidRPr="00B037C4" w:rsidRDefault="00B037C4" w:rsidP="00B037C4">
      <w:pPr>
        <w:shd w:val="clear" w:color="auto" w:fill="FFFFFF"/>
        <w:ind w:firstLine="708"/>
        <w:jc w:val="both"/>
        <w:rPr>
          <w:rFonts w:eastAsia="Calibri"/>
          <w:sz w:val="28"/>
          <w:szCs w:val="28"/>
        </w:rPr>
      </w:pPr>
      <w:r w:rsidRPr="00B037C4">
        <w:rPr>
          <w:rFonts w:eastAsia="Calibri"/>
          <w:sz w:val="28"/>
          <w:szCs w:val="28"/>
        </w:rPr>
        <w:t>Смены во всех пришкольных лагерях проводились в рамках программы «Орлята России». Проработаны все семь направлений «орлятского» движения:</w:t>
      </w:r>
      <w:r w:rsidRPr="00B037C4">
        <w:rPr>
          <w:rFonts w:eastAsia="Calibri"/>
          <w:b/>
          <w:sz w:val="28"/>
          <w:szCs w:val="28"/>
        </w:rPr>
        <w:t xml:space="preserve"> «</w:t>
      </w:r>
      <w:r w:rsidRPr="00B037C4">
        <w:rPr>
          <w:rFonts w:eastAsia="Calibri"/>
          <w:sz w:val="28"/>
          <w:szCs w:val="28"/>
        </w:rPr>
        <w:t xml:space="preserve">Орлёнок – Эрудит», «Орлёнок - Хранитель исторической памяти», «Орлёнок - </w:t>
      </w:r>
      <w:r w:rsidRPr="00B037C4">
        <w:rPr>
          <w:rFonts w:eastAsia="Calibri"/>
          <w:sz w:val="28"/>
          <w:szCs w:val="28"/>
        </w:rPr>
        <w:lastRenderedPageBreak/>
        <w:t>Мастер», «Орлёнок - Лидер», «Орлёнок - Спортсмен», «Орлёнок - Доброволец», «Орлёнок - Эколог».</w:t>
      </w:r>
    </w:p>
    <w:p w14:paraId="2AAF72A5" w14:textId="298B2214" w:rsidR="00B037C4" w:rsidRPr="00B037C4" w:rsidRDefault="00B037C4" w:rsidP="00B037C4">
      <w:pPr>
        <w:shd w:val="clear" w:color="auto" w:fill="FFFFFF"/>
        <w:ind w:firstLine="708"/>
        <w:jc w:val="both"/>
        <w:rPr>
          <w:rFonts w:eastAsia="Calibri"/>
          <w:sz w:val="28"/>
          <w:szCs w:val="28"/>
        </w:rPr>
      </w:pPr>
      <w:r w:rsidRPr="00B037C4">
        <w:rPr>
          <w:sz w:val="28"/>
          <w:szCs w:val="28"/>
        </w:rPr>
        <w:t xml:space="preserve">Согласно рекомендациям Министерства Просвещения РФ «7 шагов </w:t>
      </w:r>
      <w:r w:rsidR="00D525F2">
        <w:rPr>
          <w:sz w:val="28"/>
          <w:szCs w:val="28"/>
        </w:rPr>
        <w:t>летней оздоровительной кампании-2024»</w:t>
      </w:r>
      <w:r w:rsidRPr="00B037C4">
        <w:rPr>
          <w:sz w:val="28"/>
          <w:szCs w:val="28"/>
        </w:rPr>
        <w:t xml:space="preserve"> проводились мероприятия Единых дней; </w:t>
      </w:r>
      <w:r w:rsidRPr="00B037C4">
        <w:rPr>
          <w:rFonts w:eastAsia="Calibri"/>
          <w:sz w:val="28"/>
          <w:szCs w:val="28"/>
        </w:rPr>
        <w:t xml:space="preserve">организован просмотр фильмов: «Звезды мне укажут путь», «Катя, Катя», и др., реализации проекта «Всероссийские детские кинопремьеры». </w:t>
      </w:r>
    </w:p>
    <w:p w14:paraId="27CDEF65" w14:textId="77777777" w:rsidR="00B037C4" w:rsidRPr="00B037C4" w:rsidRDefault="00B037C4" w:rsidP="00B037C4">
      <w:pPr>
        <w:shd w:val="clear" w:color="auto" w:fill="FFFFFF"/>
        <w:ind w:firstLine="708"/>
        <w:jc w:val="both"/>
        <w:rPr>
          <w:sz w:val="28"/>
          <w:szCs w:val="28"/>
        </w:rPr>
      </w:pPr>
      <w:r w:rsidRPr="00B037C4">
        <w:rPr>
          <w:sz w:val="28"/>
          <w:szCs w:val="28"/>
        </w:rPr>
        <w:t>В 2024 году в летний каникулярный период было организовано временное трудоустройство 170 несовершеннолетних граждан от 14 лет для работ по благоустройству города.</w:t>
      </w:r>
    </w:p>
    <w:p w14:paraId="2265CC29" w14:textId="0605A8BE" w:rsidR="00B037C4" w:rsidRDefault="00B037C4" w:rsidP="00B037C4">
      <w:pPr>
        <w:shd w:val="clear" w:color="auto" w:fill="FFFFFF"/>
        <w:ind w:firstLine="708"/>
        <w:jc w:val="both"/>
        <w:rPr>
          <w:sz w:val="28"/>
          <w:szCs w:val="28"/>
        </w:rPr>
      </w:pPr>
      <w:r w:rsidRPr="00B037C4">
        <w:rPr>
          <w:sz w:val="28"/>
          <w:szCs w:val="28"/>
        </w:rPr>
        <w:t xml:space="preserve">В 1 сезоне было трудоустроено 85 несовершеннолетних детей, во 2 сезоне также 85 человек. Оплата их труда была произведена полностью. Из бюджета было направлено 1,5 млн. рублей. </w:t>
      </w:r>
    </w:p>
    <w:p w14:paraId="43BB40D2" w14:textId="2552A3E7" w:rsidR="00BF6ED1" w:rsidRDefault="00BF6ED1" w:rsidP="00BF6ED1">
      <w:pPr>
        <w:shd w:val="clear" w:color="auto" w:fill="FFFFFF"/>
        <w:ind w:firstLine="708"/>
        <w:jc w:val="both"/>
        <w:rPr>
          <w:sz w:val="28"/>
          <w:szCs w:val="28"/>
        </w:rPr>
      </w:pPr>
      <w:r w:rsidRPr="00BF6ED1">
        <w:rPr>
          <w:sz w:val="28"/>
          <w:szCs w:val="28"/>
        </w:rPr>
        <w:t xml:space="preserve">По итогам ЛОК-2024 из 29434 детей </w:t>
      </w:r>
      <w:r w:rsidR="00593E2C">
        <w:rPr>
          <w:sz w:val="28"/>
          <w:szCs w:val="28"/>
        </w:rPr>
        <w:t xml:space="preserve">летним отдыхом </w:t>
      </w:r>
      <w:r w:rsidRPr="00BF6ED1">
        <w:rPr>
          <w:sz w:val="28"/>
          <w:szCs w:val="28"/>
        </w:rPr>
        <w:t xml:space="preserve">заняты следующим образом: </w:t>
      </w:r>
    </w:p>
    <w:p w14:paraId="37E4BD79" w14:textId="4F21B2A9" w:rsidR="00BF6ED1" w:rsidRPr="00BF6ED1" w:rsidRDefault="00BF6ED1" w:rsidP="00BF6ED1">
      <w:pPr>
        <w:shd w:val="clear" w:color="auto" w:fill="FFFFFF"/>
        <w:ind w:firstLine="708"/>
        <w:jc w:val="both"/>
        <w:rPr>
          <w:sz w:val="28"/>
          <w:szCs w:val="28"/>
        </w:rPr>
      </w:pPr>
      <w:r>
        <w:rPr>
          <w:sz w:val="28"/>
          <w:szCs w:val="28"/>
        </w:rPr>
        <w:t xml:space="preserve">- </w:t>
      </w:r>
      <w:r w:rsidRPr="00BF6ED1">
        <w:rPr>
          <w:sz w:val="28"/>
          <w:szCs w:val="28"/>
        </w:rPr>
        <w:t>стационарные лагеря на территории республики – 1512;</w:t>
      </w:r>
    </w:p>
    <w:p w14:paraId="5D458DCB" w14:textId="77777777" w:rsidR="00BF6ED1" w:rsidRPr="00BF6ED1" w:rsidRDefault="00BF6ED1" w:rsidP="00BF6ED1">
      <w:pPr>
        <w:shd w:val="clear" w:color="auto" w:fill="FFFFFF"/>
        <w:ind w:firstLine="708"/>
        <w:jc w:val="both"/>
        <w:rPr>
          <w:sz w:val="28"/>
          <w:szCs w:val="28"/>
        </w:rPr>
      </w:pPr>
      <w:r w:rsidRPr="00BF6ED1">
        <w:rPr>
          <w:sz w:val="28"/>
          <w:szCs w:val="28"/>
        </w:rPr>
        <w:t>- пришкольные лагеря на территории республики – 1972;</w:t>
      </w:r>
    </w:p>
    <w:p w14:paraId="505D7F7C" w14:textId="77777777" w:rsidR="00BF6ED1" w:rsidRPr="00BF6ED1" w:rsidRDefault="00BF6ED1" w:rsidP="00BF6ED1">
      <w:pPr>
        <w:shd w:val="clear" w:color="auto" w:fill="FFFFFF"/>
        <w:ind w:firstLine="708"/>
        <w:jc w:val="both"/>
        <w:rPr>
          <w:sz w:val="28"/>
          <w:szCs w:val="28"/>
        </w:rPr>
      </w:pPr>
      <w:r w:rsidRPr="00BF6ED1">
        <w:rPr>
          <w:sz w:val="28"/>
          <w:szCs w:val="28"/>
        </w:rPr>
        <w:t>- пришкольные лагеря г. Кызыла – 2595;</w:t>
      </w:r>
    </w:p>
    <w:p w14:paraId="2DF0909D" w14:textId="77777777" w:rsidR="00BF6ED1" w:rsidRPr="00BF6ED1" w:rsidRDefault="00BF6ED1" w:rsidP="00BF6ED1">
      <w:pPr>
        <w:shd w:val="clear" w:color="auto" w:fill="FFFFFF"/>
        <w:ind w:firstLine="708"/>
        <w:jc w:val="both"/>
        <w:rPr>
          <w:sz w:val="28"/>
          <w:szCs w:val="28"/>
        </w:rPr>
      </w:pPr>
      <w:r w:rsidRPr="00BF6ED1">
        <w:rPr>
          <w:sz w:val="28"/>
          <w:szCs w:val="28"/>
        </w:rPr>
        <w:t>- в загородных стационарных лагерях за пределами РТ – 127;</w:t>
      </w:r>
    </w:p>
    <w:p w14:paraId="00E8A557" w14:textId="77777777" w:rsidR="00BF6ED1" w:rsidRPr="00BF6ED1" w:rsidRDefault="00BF6ED1" w:rsidP="00BF6ED1">
      <w:pPr>
        <w:shd w:val="clear" w:color="auto" w:fill="FFFFFF"/>
        <w:ind w:firstLine="708"/>
        <w:jc w:val="both"/>
        <w:rPr>
          <w:sz w:val="28"/>
          <w:szCs w:val="28"/>
        </w:rPr>
      </w:pPr>
      <w:r w:rsidRPr="00BF6ED1">
        <w:rPr>
          <w:sz w:val="28"/>
          <w:szCs w:val="28"/>
        </w:rPr>
        <w:t>- отдых с родителями за пределами РТ – 283;</w:t>
      </w:r>
    </w:p>
    <w:p w14:paraId="781BA6F6" w14:textId="77777777" w:rsidR="00BF6ED1" w:rsidRPr="00BF6ED1" w:rsidRDefault="00BF6ED1" w:rsidP="00BF6ED1">
      <w:pPr>
        <w:shd w:val="clear" w:color="auto" w:fill="FFFFFF"/>
        <w:ind w:firstLine="708"/>
        <w:jc w:val="both"/>
        <w:rPr>
          <w:sz w:val="28"/>
          <w:szCs w:val="28"/>
        </w:rPr>
      </w:pPr>
      <w:r w:rsidRPr="00BF6ED1">
        <w:rPr>
          <w:sz w:val="28"/>
          <w:szCs w:val="28"/>
        </w:rPr>
        <w:t>- отдых с родителями за пределами РФ – 32;</w:t>
      </w:r>
    </w:p>
    <w:p w14:paraId="57E11996" w14:textId="77777777" w:rsidR="00BF6ED1" w:rsidRPr="00BF6ED1" w:rsidRDefault="00BF6ED1" w:rsidP="00BF6ED1">
      <w:pPr>
        <w:shd w:val="clear" w:color="auto" w:fill="FFFFFF"/>
        <w:ind w:firstLine="708"/>
        <w:jc w:val="both"/>
        <w:rPr>
          <w:sz w:val="28"/>
          <w:szCs w:val="28"/>
        </w:rPr>
      </w:pPr>
      <w:r w:rsidRPr="00BF6ED1">
        <w:rPr>
          <w:sz w:val="28"/>
          <w:szCs w:val="28"/>
        </w:rPr>
        <w:t>- в стационарных лагерях за пределами РФ – 23;</w:t>
      </w:r>
    </w:p>
    <w:p w14:paraId="719F7C5C" w14:textId="77777777" w:rsidR="00BF6ED1" w:rsidRPr="00BF6ED1" w:rsidRDefault="00BF6ED1" w:rsidP="00BF6ED1">
      <w:pPr>
        <w:shd w:val="clear" w:color="auto" w:fill="FFFFFF"/>
        <w:ind w:firstLine="708"/>
        <w:jc w:val="both"/>
        <w:rPr>
          <w:sz w:val="28"/>
          <w:szCs w:val="28"/>
        </w:rPr>
      </w:pPr>
      <w:r w:rsidRPr="00BF6ED1">
        <w:rPr>
          <w:sz w:val="28"/>
          <w:szCs w:val="28"/>
        </w:rPr>
        <w:t>- в санаториях и курортах в РТ – 531;</w:t>
      </w:r>
    </w:p>
    <w:p w14:paraId="0E72D2B5" w14:textId="77777777" w:rsidR="00BF6ED1" w:rsidRPr="00BF6ED1" w:rsidRDefault="00BF6ED1" w:rsidP="00BF6ED1">
      <w:pPr>
        <w:shd w:val="clear" w:color="auto" w:fill="FFFFFF"/>
        <w:ind w:firstLine="708"/>
        <w:jc w:val="both"/>
        <w:rPr>
          <w:sz w:val="28"/>
          <w:szCs w:val="28"/>
        </w:rPr>
      </w:pPr>
      <w:r w:rsidRPr="00BF6ED1">
        <w:rPr>
          <w:sz w:val="28"/>
          <w:szCs w:val="28"/>
        </w:rPr>
        <w:t>- в санаториях и курортах за пределами РТ – 162;</w:t>
      </w:r>
    </w:p>
    <w:p w14:paraId="660A11D7" w14:textId="77777777" w:rsidR="00BF6ED1" w:rsidRPr="00BF6ED1" w:rsidRDefault="00BF6ED1" w:rsidP="00BF6ED1">
      <w:pPr>
        <w:shd w:val="clear" w:color="auto" w:fill="FFFFFF"/>
        <w:ind w:firstLine="708"/>
        <w:jc w:val="both"/>
        <w:rPr>
          <w:sz w:val="28"/>
          <w:szCs w:val="28"/>
        </w:rPr>
      </w:pPr>
      <w:r w:rsidRPr="00BF6ED1">
        <w:rPr>
          <w:sz w:val="28"/>
          <w:szCs w:val="28"/>
        </w:rPr>
        <w:t>- в чабанских стоянках с родителями – 1649;</w:t>
      </w:r>
    </w:p>
    <w:p w14:paraId="2B5B45C4" w14:textId="77777777" w:rsidR="00BF6ED1" w:rsidRPr="00BF6ED1" w:rsidRDefault="00BF6ED1" w:rsidP="00BF6ED1">
      <w:pPr>
        <w:shd w:val="clear" w:color="auto" w:fill="FFFFFF"/>
        <w:ind w:firstLine="708"/>
        <w:jc w:val="both"/>
        <w:rPr>
          <w:sz w:val="28"/>
          <w:szCs w:val="28"/>
        </w:rPr>
      </w:pPr>
      <w:r w:rsidRPr="00BF6ED1">
        <w:rPr>
          <w:sz w:val="28"/>
          <w:szCs w:val="28"/>
        </w:rPr>
        <w:t>- в частных организации досуга в г. Кызыле – 216;</w:t>
      </w:r>
    </w:p>
    <w:p w14:paraId="67902FD1" w14:textId="77777777" w:rsidR="00BF6ED1" w:rsidRPr="00BF6ED1" w:rsidRDefault="00BF6ED1" w:rsidP="00BF6ED1">
      <w:pPr>
        <w:shd w:val="clear" w:color="auto" w:fill="FFFFFF"/>
        <w:ind w:firstLine="708"/>
        <w:jc w:val="both"/>
        <w:rPr>
          <w:sz w:val="28"/>
          <w:szCs w:val="28"/>
        </w:rPr>
      </w:pPr>
      <w:r w:rsidRPr="00BF6ED1">
        <w:rPr>
          <w:sz w:val="28"/>
          <w:szCs w:val="28"/>
        </w:rPr>
        <w:t xml:space="preserve">- ВДЦ – 556; </w:t>
      </w:r>
    </w:p>
    <w:p w14:paraId="218746EF" w14:textId="77777777" w:rsidR="00BF6ED1" w:rsidRPr="00BF6ED1" w:rsidRDefault="00BF6ED1" w:rsidP="00BF6ED1">
      <w:pPr>
        <w:shd w:val="clear" w:color="auto" w:fill="FFFFFF"/>
        <w:ind w:firstLine="708"/>
        <w:jc w:val="both"/>
        <w:rPr>
          <w:sz w:val="28"/>
          <w:szCs w:val="28"/>
        </w:rPr>
      </w:pPr>
      <w:r w:rsidRPr="00BF6ED1">
        <w:rPr>
          <w:sz w:val="28"/>
          <w:szCs w:val="28"/>
        </w:rPr>
        <w:t>- экзамены/ поступления на территории республики – 1551;</w:t>
      </w:r>
    </w:p>
    <w:p w14:paraId="5DB908C7" w14:textId="77777777" w:rsidR="00BF6ED1" w:rsidRPr="00BF6ED1" w:rsidRDefault="00BF6ED1" w:rsidP="00BF6ED1">
      <w:pPr>
        <w:shd w:val="clear" w:color="auto" w:fill="FFFFFF"/>
        <w:ind w:firstLine="708"/>
        <w:jc w:val="both"/>
        <w:rPr>
          <w:sz w:val="28"/>
          <w:szCs w:val="28"/>
        </w:rPr>
      </w:pPr>
      <w:r w:rsidRPr="00BF6ED1">
        <w:rPr>
          <w:sz w:val="28"/>
          <w:szCs w:val="28"/>
        </w:rPr>
        <w:t>- экзамены/ поступления за пределы республики – 1401;</w:t>
      </w:r>
    </w:p>
    <w:p w14:paraId="1E929ED9" w14:textId="77777777" w:rsidR="00BF6ED1" w:rsidRPr="00BF6ED1" w:rsidRDefault="00BF6ED1" w:rsidP="00BF6ED1">
      <w:pPr>
        <w:shd w:val="clear" w:color="auto" w:fill="FFFFFF"/>
        <w:ind w:firstLine="708"/>
        <w:jc w:val="both"/>
        <w:rPr>
          <w:sz w:val="28"/>
          <w:szCs w:val="28"/>
        </w:rPr>
      </w:pPr>
      <w:r w:rsidRPr="00BF6ED1">
        <w:rPr>
          <w:sz w:val="28"/>
          <w:szCs w:val="28"/>
        </w:rPr>
        <w:t>- трудоустройство в ЦЗН – 242;</w:t>
      </w:r>
    </w:p>
    <w:p w14:paraId="79E4BB87" w14:textId="77777777" w:rsidR="00BF6ED1" w:rsidRPr="00BF6ED1" w:rsidRDefault="00BF6ED1" w:rsidP="00BF6ED1">
      <w:pPr>
        <w:shd w:val="clear" w:color="auto" w:fill="FFFFFF"/>
        <w:ind w:firstLine="708"/>
        <w:jc w:val="both"/>
        <w:rPr>
          <w:sz w:val="28"/>
          <w:szCs w:val="28"/>
        </w:rPr>
      </w:pPr>
      <w:r w:rsidRPr="00BF6ED1">
        <w:rPr>
          <w:sz w:val="28"/>
          <w:szCs w:val="28"/>
        </w:rPr>
        <w:t>- отдых дома – 23055;</w:t>
      </w:r>
    </w:p>
    <w:p w14:paraId="56FB1BEF" w14:textId="77777777" w:rsidR="00BF6ED1" w:rsidRPr="00BF6ED1" w:rsidRDefault="00BF6ED1" w:rsidP="00BF6ED1">
      <w:pPr>
        <w:shd w:val="clear" w:color="auto" w:fill="FFFFFF"/>
        <w:ind w:firstLine="708"/>
        <w:jc w:val="both"/>
        <w:rPr>
          <w:sz w:val="28"/>
          <w:szCs w:val="28"/>
        </w:rPr>
      </w:pPr>
      <w:r w:rsidRPr="00BF6ED1">
        <w:rPr>
          <w:sz w:val="28"/>
          <w:szCs w:val="28"/>
        </w:rPr>
        <w:t>- выбывшие обучающиеся за пределы РТ и г. Кызыла – 731;</w:t>
      </w:r>
    </w:p>
    <w:p w14:paraId="7B6A81A7" w14:textId="4BB46C86" w:rsidR="0054369A" w:rsidRDefault="00BF6ED1" w:rsidP="00B037C4">
      <w:pPr>
        <w:shd w:val="clear" w:color="auto" w:fill="FFFFFF"/>
        <w:ind w:firstLine="708"/>
        <w:jc w:val="both"/>
        <w:rPr>
          <w:sz w:val="28"/>
          <w:szCs w:val="28"/>
        </w:rPr>
      </w:pPr>
      <w:r w:rsidRPr="00BF6ED1">
        <w:rPr>
          <w:sz w:val="28"/>
          <w:szCs w:val="28"/>
        </w:rPr>
        <w:t xml:space="preserve">  Таким образом, в летний период летней оздоровительной кампании задействовано – 18664 детей от общего охвата в 29434 несовершеннолетних</w:t>
      </w:r>
      <w:r w:rsidR="00133E6F">
        <w:rPr>
          <w:sz w:val="28"/>
          <w:szCs w:val="28"/>
        </w:rPr>
        <w:t xml:space="preserve"> (63,4%).</w:t>
      </w:r>
    </w:p>
    <w:p w14:paraId="2960430B" w14:textId="2F568B1A" w:rsidR="0054369A" w:rsidRDefault="0054369A" w:rsidP="00B037C4">
      <w:pPr>
        <w:shd w:val="clear" w:color="auto" w:fill="FFFFFF"/>
        <w:ind w:firstLine="708"/>
        <w:jc w:val="both"/>
        <w:rPr>
          <w:sz w:val="28"/>
          <w:szCs w:val="28"/>
        </w:rPr>
      </w:pPr>
    </w:p>
    <w:p w14:paraId="24261E0B" w14:textId="77777777" w:rsidR="00026CE2" w:rsidRPr="00755438" w:rsidRDefault="00026CE2" w:rsidP="00285402">
      <w:pPr>
        <w:contextualSpacing/>
        <w:jc w:val="center"/>
        <w:rPr>
          <w:bCs/>
          <w:sz w:val="28"/>
          <w:szCs w:val="28"/>
        </w:rPr>
      </w:pPr>
    </w:p>
    <w:p w14:paraId="10D8863C" w14:textId="77777777" w:rsidR="00026CE2" w:rsidRPr="00755438" w:rsidRDefault="00026CE2" w:rsidP="00285402">
      <w:pPr>
        <w:contextualSpacing/>
        <w:jc w:val="center"/>
        <w:rPr>
          <w:bCs/>
          <w:sz w:val="28"/>
          <w:szCs w:val="28"/>
        </w:rPr>
      </w:pPr>
    </w:p>
    <w:p w14:paraId="125AAF8F" w14:textId="77777777" w:rsidR="00026CE2" w:rsidRPr="00755438" w:rsidRDefault="00026CE2" w:rsidP="00285402">
      <w:pPr>
        <w:contextualSpacing/>
        <w:jc w:val="center"/>
        <w:rPr>
          <w:bCs/>
          <w:sz w:val="28"/>
          <w:szCs w:val="28"/>
        </w:rPr>
      </w:pPr>
    </w:p>
    <w:p w14:paraId="0A2AB6AF" w14:textId="77777777" w:rsidR="00026CE2" w:rsidRPr="00755438" w:rsidRDefault="00026CE2" w:rsidP="00285402">
      <w:pPr>
        <w:contextualSpacing/>
        <w:jc w:val="center"/>
        <w:rPr>
          <w:bCs/>
          <w:sz w:val="28"/>
          <w:szCs w:val="28"/>
        </w:rPr>
      </w:pPr>
    </w:p>
    <w:p w14:paraId="76E911F5" w14:textId="77777777" w:rsidR="00026CE2" w:rsidRPr="00755438" w:rsidRDefault="00026CE2" w:rsidP="00285402">
      <w:pPr>
        <w:contextualSpacing/>
        <w:jc w:val="center"/>
        <w:rPr>
          <w:bCs/>
          <w:sz w:val="28"/>
          <w:szCs w:val="28"/>
        </w:rPr>
      </w:pPr>
    </w:p>
    <w:p w14:paraId="4654ABB8" w14:textId="77777777" w:rsidR="00026CE2" w:rsidRPr="00755438" w:rsidRDefault="00026CE2" w:rsidP="00285402">
      <w:pPr>
        <w:contextualSpacing/>
        <w:jc w:val="center"/>
        <w:rPr>
          <w:bCs/>
          <w:sz w:val="28"/>
          <w:szCs w:val="28"/>
        </w:rPr>
      </w:pPr>
    </w:p>
    <w:p w14:paraId="570109C6" w14:textId="77777777" w:rsidR="00026CE2" w:rsidRPr="00755438" w:rsidRDefault="00026CE2" w:rsidP="00285402">
      <w:pPr>
        <w:contextualSpacing/>
        <w:jc w:val="center"/>
        <w:rPr>
          <w:bCs/>
          <w:sz w:val="28"/>
          <w:szCs w:val="28"/>
        </w:rPr>
      </w:pPr>
    </w:p>
    <w:p w14:paraId="7A180D5E" w14:textId="77777777" w:rsidR="00026CE2" w:rsidRPr="00755438" w:rsidRDefault="00026CE2" w:rsidP="00285402">
      <w:pPr>
        <w:contextualSpacing/>
        <w:jc w:val="center"/>
        <w:rPr>
          <w:bCs/>
          <w:sz w:val="28"/>
          <w:szCs w:val="28"/>
        </w:rPr>
      </w:pPr>
    </w:p>
    <w:p w14:paraId="1632D757" w14:textId="77777777" w:rsidR="00026CE2" w:rsidRPr="00755438" w:rsidRDefault="00026CE2" w:rsidP="00285402">
      <w:pPr>
        <w:contextualSpacing/>
        <w:jc w:val="center"/>
        <w:rPr>
          <w:bCs/>
          <w:sz w:val="28"/>
          <w:szCs w:val="28"/>
        </w:rPr>
      </w:pPr>
    </w:p>
    <w:p w14:paraId="458388F9" w14:textId="77777777" w:rsidR="00026CE2" w:rsidRPr="00755438" w:rsidRDefault="00026CE2" w:rsidP="00285402">
      <w:pPr>
        <w:contextualSpacing/>
        <w:jc w:val="center"/>
        <w:rPr>
          <w:bCs/>
          <w:sz w:val="28"/>
          <w:szCs w:val="28"/>
        </w:rPr>
      </w:pPr>
    </w:p>
    <w:p w14:paraId="35154DDF" w14:textId="77777777" w:rsidR="00026CE2" w:rsidRPr="00755438" w:rsidRDefault="00026CE2" w:rsidP="00285402">
      <w:pPr>
        <w:contextualSpacing/>
        <w:jc w:val="center"/>
        <w:rPr>
          <w:bCs/>
          <w:sz w:val="28"/>
          <w:szCs w:val="28"/>
        </w:rPr>
      </w:pPr>
    </w:p>
    <w:p w14:paraId="36CE0C16" w14:textId="316CC6D9" w:rsidR="00EC6F31" w:rsidRPr="001A3DE8" w:rsidRDefault="00EC6F31" w:rsidP="00285402">
      <w:pPr>
        <w:contextualSpacing/>
        <w:jc w:val="center"/>
        <w:rPr>
          <w:bCs/>
          <w:sz w:val="28"/>
          <w:szCs w:val="28"/>
        </w:rPr>
      </w:pPr>
      <w:r w:rsidRPr="001A3DE8">
        <w:rPr>
          <w:bCs/>
          <w:sz w:val="28"/>
          <w:szCs w:val="28"/>
          <w:lang w:val="en-US"/>
        </w:rPr>
        <w:lastRenderedPageBreak/>
        <w:t>I</w:t>
      </w:r>
      <w:r w:rsidRPr="001A3DE8">
        <w:rPr>
          <w:bCs/>
          <w:sz w:val="28"/>
          <w:szCs w:val="28"/>
        </w:rPr>
        <w:t>I. Отчет о деятельности Департамента за 20</w:t>
      </w:r>
      <w:r w:rsidR="00626291" w:rsidRPr="001A3DE8">
        <w:rPr>
          <w:bCs/>
          <w:sz w:val="28"/>
          <w:szCs w:val="28"/>
        </w:rPr>
        <w:t>2</w:t>
      </w:r>
      <w:r w:rsidR="00A56595" w:rsidRPr="001A3DE8">
        <w:rPr>
          <w:bCs/>
          <w:sz w:val="28"/>
          <w:szCs w:val="28"/>
        </w:rPr>
        <w:t>4</w:t>
      </w:r>
      <w:r w:rsidRPr="001A3DE8">
        <w:rPr>
          <w:bCs/>
          <w:sz w:val="28"/>
          <w:szCs w:val="28"/>
        </w:rPr>
        <w:t xml:space="preserve"> год</w:t>
      </w:r>
    </w:p>
    <w:p w14:paraId="19B26C68" w14:textId="77777777" w:rsidR="0022303F" w:rsidRPr="001A3DE8" w:rsidRDefault="0022303F" w:rsidP="00285402">
      <w:pPr>
        <w:ind w:firstLine="567"/>
        <w:jc w:val="both"/>
        <w:rPr>
          <w:bCs/>
          <w:sz w:val="28"/>
          <w:szCs w:val="28"/>
        </w:rPr>
      </w:pPr>
    </w:p>
    <w:p w14:paraId="6CF57F09" w14:textId="5A5C44D3" w:rsidR="0099703F" w:rsidRDefault="00C12942" w:rsidP="0097518D">
      <w:pPr>
        <w:spacing w:line="200" w:lineRule="atLeast"/>
        <w:ind w:firstLine="567"/>
        <w:jc w:val="both"/>
        <w:rPr>
          <w:bCs/>
          <w:sz w:val="28"/>
          <w:szCs w:val="28"/>
        </w:rPr>
      </w:pPr>
      <w:r w:rsidRPr="001A3DE8">
        <w:rPr>
          <w:bCs/>
          <w:sz w:val="28"/>
          <w:szCs w:val="28"/>
        </w:rPr>
        <w:t>Для</w:t>
      </w:r>
      <w:r w:rsidR="004A57F4" w:rsidRPr="001A3DE8">
        <w:rPr>
          <w:bCs/>
          <w:sz w:val="28"/>
          <w:szCs w:val="28"/>
        </w:rPr>
        <w:t xml:space="preserve"> реализации приоритетных направлений деятельности Департамента задействованы отдел</w:t>
      </w:r>
      <w:r w:rsidR="007C010D" w:rsidRPr="001A3DE8">
        <w:rPr>
          <w:bCs/>
          <w:sz w:val="28"/>
          <w:szCs w:val="28"/>
        </w:rPr>
        <w:t xml:space="preserve"> общего образования, отдел дошкольного образования, отдел воспитания и дополнительного образования, отдел оценки качества образования и мониторинга, отдел по жизнеобеспечению деятельности учреждений образования, отдел организационно-правовой работы и информатизации, отдел кадровой работы</w:t>
      </w:r>
      <w:r w:rsidR="009F03B6" w:rsidRPr="001A3DE8">
        <w:rPr>
          <w:bCs/>
          <w:sz w:val="28"/>
          <w:szCs w:val="28"/>
        </w:rPr>
        <w:t>, Управление по опеке и попечительству.</w:t>
      </w:r>
      <w:r w:rsidR="000861E7">
        <w:rPr>
          <w:bCs/>
          <w:sz w:val="28"/>
          <w:szCs w:val="28"/>
        </w:rPr>
        <w:t xml:space="preserve"> </w:t>
      </w:r>
    </w:p>
    <w:p w14:paraId="355D97F0" w14:textId="77777777" w:rsidR="007C10B9" w:rsidRDefault="007C10B9" w:rsidP="0097518D">
      <w:pPr>
        <w:spacing w:line="200" w:lineRule="atLeast"/>
        <w:ind w:firstLine="567"/>
        <w:jc w:val="both"/>
        <w:rPr>
          <w:bCs/>
          <w:sz w:val="28"/>
          <w:szCs w:val="28"/>
        </w:rPr>
      </w:pPr>
    </w:p>
    <w:p w14:paraId="3024F3C9" w14:textId="48047DCF" w:rsidR="000861E7" w:rsidRDefault="000861E7" w:rsidP="000861E7">
      <w:pPr>
        <w:spacing w:line="200" w:lineRule="atLeast"/>
        <w:ind w:firstLine="567"/>
        <w:jc w:val="center"/>
        <w:rPr>
          <w:bCs/>
          <w:sz w:val="28"/>
          <w:szCs w:val="28"/>
        </w:rPr>
      </w:pPr>
      <w:r>
        <w:rPr>
          <w:bCs/>
          <w:sz w:val="28"/>
          <w:szCs w:val="28"/>
        </w:rPr>
        <w:t>2.1. Реализация муниципальной программы</w:t>
      </w:r>
    </w:p>
    <w:p w14:paraId="6F5B44D0" w14:textId="77777777" w:rsidR="000861E7" w:rsidRPr="001A3DE8" w:rsidRDefault="000861E7" w:rsidP="000861E7">
      <w:pPr>
        <w:spacing w:line="200" w:lineRule="atLeast"/>
        <w:ind w:firstLine="567"/>
        <w:jc w:val="center"/>
        <w:rPr>
          <w:bCs/>
          <w:sz w:val="28"/>
          <w:szCs w:val="28"/>
        </w:rPr>
      </w:pPr>
    </w:p>
    <w:p w14:paraId="298C9161" w14:textId="033A2604" w:rsidR="00574811" w:rsidRPr="001D377B" w:rsidRDefault="00860CBC" w:rsidP="0097518D">
      <w:pPr>
        <w:spacing w:after="1" w:line="200" w:lineRule="atLeast"/>
        <w:ind w:firstLine="567"/>
        <w:jc w:val="both"/>
        <w:rPr>
          <w:sz w:val="28"/>
          <w:szCs w:val="28"/>
        </w:rPr>
      </w:pPr>
      <w:r w:rsidRPr="001D377B">
        <w:rPr>
          <w:sz w:val="28"/>
          <w:szCs w:val="28"/>
        </w:rPr>
        <w:t>Д</w:t>
      </w:r>
      <w:r w:rsidR="00574811" w:rsidRPr="001D377B">
        <w:rPr>
          <w:sz w:val="28"/>
          <w:szCs w:val="28"/>
        </w:rPr>
        <w:t>епартамент является ответственным исполнителем (координатором) муниципальной программы «</w:t>
      </w:r>
      <w:r w:rsidR="001A3DE8" w:rsidRPr="001D377B">
        <w:rPr>
          <w:sz w:val="28"/>
          <w:szCs w:val="28"/>
        </w:rPr>
        <w:t>Развитие образования в</w:t>
      </w:r>
      <w:r w:rsidR="00574811" w:rsidRPr="001D377B">
        <w:rPr>
          <w:sz w:val="28"/>
          <w:szCs w:val="28"/>
        </w:rPr>
        <w:t xml:space="preserve"> городско</w:t>
      </w:r>
      <w:r w:rsidR="001A3DE8" w:rsidRPr="001D377B">
        <w:rPr>
          <w:sz w:val="28"/>
          <w:szCs w:val="28"/>
        </w:rPr>
        <w:t>м</w:t>
      </w:r>
      <w:r w:rsidR="00574811" w:rsidRPr="001D377B">
        <w:rPr>
          <w:sz w:val="28"/>
          <w:szCs w:val="28"/>
        </w:rPr>
        <w:t xml:space="preserve"> округ</w:t>
      </w:r>
      <w:r w:rsidR="001A3DE8" w:rsidRPr="001D377B">
        <w:rPr>
          <w:sz w:val="28"/>
          <w:szCs w:val="28"/>
        </w:rPr>
        <w:t>е</w:t>
      </w:r>
      <w:r w:rsidR="00574811" w:rsidRPr="001D377B">
        <w:rPr>
          <w:sz w:val="28"/>
          <w:szCs w:val="28"/>
        </w:rPr>
        <w:t xml:space="preserve"> «Город Кызыл Республики Тыва» на 2024-2026 годы»</w:t>
      </w:r>
      <w:r w:rsidR="00DF4B32" w:rsidRPr="001D377B">
        <w:rPr>
          <w:sz w:val="28"/>
          <w:szCs w:val="28"/>
        </w:rPr>
        <w:t xml:space="preserve">, утвержденным постановлением мэрии города Кызыла </w:t>
      </w:r>
      <w:r w:rsidR="001D377B" w:rsidRPr="001D377B">
        <w:rPr>
          <w:sz w:val="28"/>
          <w:szCs w:val="28"/>
        </w:rPr>
        <w:t>от 25 сентября 2023 года № 637</w:t>
      </w:r>
      <w:r w:rsidR="001C0EA9">
        <w:rPr>
          <w:sz w:val="28"/>
          <w:szCs w:val="28"/>
        </w:rPr>
        <w:t xml:space="preserve">, </w:t>
      </w:r>
      <w:r w:rsidR="001C0EA9" w:rsidRPr="001C0EA9">
        <w:rPr>
          <w:sz w:val="28"/>
          <w:szCs w:val="28"/>
        </w:rPr>
        <w:t>которая определяет цели, задачи, основные направления и основные мероприятия развития образования в городе Кызыле, финансовое обеспечение и механизмы реализации предусматриваемых мероприятий, показатели их результативности.</w:t>
      </w:r>
    </w:p>
    <w:p w14:paraId="4B1F0584" w14:textId="44193D04" w:rsidR="001A5A6E" w:rsidRPr="009E4A36" w:rsidRDefault="000861E7" w:rsidP="0097518D">
      <w:pPr>
        <w:ind w:firstLine="567"/>
        <w:jc w:val="both"/>
        <w:rPr>
          <w:sz w:val="28"/>
          <w:szCs w:val="28"/>
          <w:highlight w:val="yellow"/>
        </w:rPr>
      </w:pPr>
      <w:r>
        <w:rPr>
          <w:sz w:val="28"/>
          <w:szCs w:val="28"/>
        </w:rPr>
        <w:t>В течение отчетного периода 2</w:t>
      </w:r>
      <w:r w:rsidR="001A5A6E" w:rsidRPr="00A836E7">
        <w:rPr>
          <w:sz w:val="28"/>
          <w:szCs w:val="28"/>
        </w:rPr>
        <w:t xml:space="preserve"> раза были внесены изменения в программу постановлением Мэрии от 29.03.2024 №</w:t>
      </w:r>
      <w:r w:rsidR="00A836E7" w:rsidRPr="00A836E7">
        <w:rPr>
          <w:sz w:val="28"/>
          <w:szCs w:val="28"/>
        </w:rPr>
        <w:t xml:space="preserve"> </w:t>
      </w:r>
      <w:r w:rsidR="001A5A6E" w:rsidRPr="00A836E7">
        <w:rPr>
          <w:sz w:val="28"/>
          <w:szCs w:val="28"/>
        </w:rPr>
        <w:t>1</w:t>
      </w:r>
      <w:r w:rsidR="00A836E7" w:rsidRPr="00A836E7">
        <w:rPr>
          <w:sz w:val="28"/>
          <w:szCs w:val="28"/>
        </w:rPr>
        <w:t>42</w:t>
      </w:r>
      <w:r w:rsidR="001A5A6E" w:rsidRPr="00A836E7">
        <w:rPr>
          <w:sz w:val="28"/>
          <w:szCs w:val="28"/>
        </w:rPr>
        <w:t xml:space="preserve">, от </w:t>
      </w:r>
      <w:r w:rsidR="00A836E7" w:rsidRPr="00A836E7">
        <w:rPr>
          <w:sz w:val="28"/>
          <w:szCs w:val="28"/>
        </w:rPr>
        <w:t>30.09</w:t>
      </w:r>
      <w:r w:rsidR="001A5A6E" w:rsidRPr="00A836E7">
        <w:rPr>
          <w:sz w:val="28"/>
          <w:szCs w:val="28"/>
        </w:rPr>
        <w:t>.2024 №</w:t>
      </w:r>
      <w:r w:rsidR="00A836E7" w:rsidRPr="00A836E7">
        <w:rPr>
          <w:sz w:val="28"/>
          <w:szCs w:val="28"/>
        </w:rPr>
        <w:t xml:space="preserve"> 504</w:t>
      </w:r>
      <w:r w:rsidR="001A5A6E" w:rsidRPr="00A836E7">
        <w:rPr>
          <w:sz w:val="28"/>
          <w:szCs w:val="28"/>
        </w:rPr>
        <w:t xml:space="preserve"> для уточнения финансовых показателей. Основание: </w:t>
      </w:r>
    </w:p>
    <w:p w14:paraId="002379FD" w14:textId="77777777" w:rsidR="001A5A6E" w:rsidRPr="00A836E7" w:rsidRDefault="001A5A6E" w:rsidP="0097518D">
      <w:pPr>
        <w:ind w:firstLine="567"/>
        <w:jc w:val="both"/>
        <w:rPr>
          <w:sz w:val="28"/>
          <w:szCs w:val="28"/>
        </w:rPr>
      </w:pPr>
      <w:r w:rsidRPr="00A836E7">
        <w:rPr>
          <w:sz w:val="28"/>
          <w:szCs w:val="28"/>
        </w:rPr>
        <w:t>- Решение Хурала представителей города Кызыла «О бюджете городского округа «Город Кызыл Республики Тыва» на 2024 год и на плановый период 2025 и 2026 годов» от 27.12.2023 № 86;</w:t>
      </w:r>
    </w:p>
    <w:p w14:paraId="144642C5" w14:textId="77777777" w:rsidR="001A5A6E" w:rsidRPr="00A836E7" w:rsidRDefault="001A5A6E" w:rsidP="0097518D">
      <w:pPr>
        <w:ind w:firstLine="567"/>
        <w:jc w:val="both"/>
        <w:rPr>
          <w:sz w:val="28"/>
          <w:szCs w:val="28"/>
        </w:rPr>
      </w:pPr>
      <w:r w:rsidRPr="00A836E7">
        <w:rPr>
          <w:sz w:val="28"/>
          <w:szCs w:val="28"/>
        </w:rPr>
        <w:t>-  Решение Хурала представителей города Кызыла от 26.06.2024 № 118 «О внесении изменений в Решение Хурала представителей города Кызыла от 27.12.2023 № 86 «О бюджете городского округа «Город Кызыл Республики Тыва» на 2024 год и на плановый период 2025 и 2026 годов».</w:t>
      </w:r>
    </w:p>
    <w:p w14:paraId="178D5E8E" w14:textId="2F95607F" w:rsidR="00574811" w:rsidRPr="00556399" w:rsidRDefault="00574811" w:rsidP="0097518D">
      <w:pPr>
        <w:ind w:firstLine="567"/>
        <w:jc w:val="both"/>
        <w:rPr>
          <w:sz w:val="28"/>
          <w:szCs w:val="28"/>
        </w:rPr>
      </w:pPr>
      <w:r w:rsidRPr="00556399">
        <w:rPr>
          <w:sz w:val="28"/>
          <w:szCs w:val="28"/>
        </w:rPr>
        <w:t>Источником финансирования данной программы являются средства</w:t>
      </w:r>
      <w:r w:rsidR="00556399" w:rsidRPr="00556399">
        <w:rPr>
          <w:sz w:val="28"/>
          <w:szCs w:val="28"/>
        </w:rPr>
        <w:t xml:space="preserve"> федерального, республиканского, местного бюджетов, а также внебюджетных источников.</w:t>
      </w:r>
    </w:p>
    <w:p w14:paraId="66066E4C" w14:textId="70E87E4A" w:rsidR="001C0EA9" w:rsidRDefault="004963FA" w:rsidP="0097518D">
      <w:pPr>
        <w:ind w:firstLine="567"/>
        <w:jc w:val="both"/>
        <w:rPr>
          <w:sz w:val="28"/>
          <w:szCs w:val="28"/>
        </w:rPr>
      </w:pPr>
      <w:r w:rsidRPr="00556399">
        <w:rPr>
          <w:sz w:val="28"/>
          <w:szCs w:val="28"/>
        </w:rPr>
        <w:t xml:space="preserve">На реализацию муниципальной программы за 2024 год направлены финансовые средства в сумме </w:t>
      </w:r>
      <w:r w:rsidR="00556399" w:rsidRPr="00556399">
        <w:rPr>
          <w:sz w:val="28"/>
          <w:szCs w:val="28"/>
        </w:rPr>
        <w:t>4 012,1</w:t>
      </w:r>
      <w:r w:rsidR="006C73BB" w:rsidRPr="00556399">
        <w:rPr>
          <w:sz w:val="28"/>
          <w:szCs w:val="28"/>
        </w:rPr>
        <w:t xml:space="preserve"> млн</w:t>
      </w:r>
      <w:r w:rsidRPr="00556399">
        <w:rPr>
          <w:sz w:val="28"/>
          <w:szCs w:val="28"/>
        </w:rPr>
        <w:t>. рублей (</w:t>
      </w:r>
      <w:r w:rsidR="00556399" w:rsidRPr="00556399">
        <w:rPr>
          <w:sz w:val="28"/>
          <w:szCs w:val="28"/>
        </w:rPr>
        <w:t>99,4</w:t>
      </w:r>
      <w:r w:rsidR="001C0EA9">
        <w:rPr>
          <w:sz w:val="28"/>
          <w:szCs w:val="28"/>
        </w:rPr>
        <w:t>% от годового плана), в том числе средства федерального бюджета – 355,6 млн. рублей, средства из республиканского бюджета – 3 240,2 млн. рублей, средства местного бюджета – 81,1 млн. рублей, внебюджетные источники – 335,1 млн. рублей.</w:t>
      </w:r>
      <w:r w:rsidRPr="00556399">
        <w:rPr>
          <w:sz w:val="28"/>
          <w:szCs w:val="28"/>
        </w:rPr>
        <w:t xml:space="preserve"> </w:t>
      </w:r>
      <w:r w:rsidR="004B40B7">
        <w:rPr>
          <w:sz w:val="28"/>
          <w:szCs w:val="28"/>
        </w:rPr>
        <w:t xml:space="preserve">По сравнению с 2023 годом расходы увеличились на </w:t>
      </w:r>
      <w:r w:rsidR="0098015C">
        <w:rPr>
          <w:sz w:val="28"/>
          <w:szCs w:val="28"/>
        </w:rPr>
        <w:t>12,1</w:t>
      </w:r>
      <w:r w:rsidR="004B40B7">
        <w:rPr>
          <w:sz w:val="28"/>
          <w:szCs w:val="28"/>
        </w:rPr>
        <w:t xml:space="preserve">% или на </w:t>
      </w:r>
      <w:r w:rsidR="0098015C">
        <w:rPr>
          <w:sz w:val="28"/>
          <w:szCs w:val="28"/>
        </w:rPr>
        <w:t>432,2</w:t>
      </w:r>
      <w:r w:rsidR="004B40B7">
        <w:rPr>
          <w:sz w:val="28"/>
          <w:szCs w:val="28"/>
        </w:rPr>
        <w:t xml:space="preserve"> млн. рублей, за счет увеличения межбюджетных трансфертов из вышестоящих бюджетов.</w:t>
      </w:r>
    </w:p>
    <w:p w14:paraId="56A6101C" w14:textId="6E8DA5D2" w:rsidR="001C0EA9" w:rsidRPr="001C0EA9" w:rsidRDefault="001C0EA9" w:rsidP="0097518D">
      <w:pPr>
        <w:ind w:firstLine="567"/>
        <w:jc w:val="both"/>
        <w:rPr>
          <w:sz w:val="28"/>
          <w:szCs w:val="28"/>
        </w:rPr>
      </w:pPr>
      <w:r w:rsidRPr="001C0EA9">
        <w:rPr>
          <w:sz w:val="28"/>
          <w:szCs w:val="28"/>
        </w:rPr>
        <w:t>В Программу входят 5 Подпрограмм</w:t>
      </w:r>
      <w:r w:rsidR="00F672CE">
        <w:rPr>
          <w:sz w:val="28"/>
          <w:szCs w:val="28"/>
        </w:rPr>
        <w:t xml:space="preserve"> и 26 индикативных показателя</w:t>
      </w:r>
      <w:r w:rsidRPr="001C0EA9">
        <w:rPr>
          <w:sz w:val="28"/>
          <w:szCs w:val="28"/>
        </w:rPr>
        <w:t>:</w:t>
      </w:r>
    </w:p>
    <w:p w14:paraId="3BC4F5F0" w14:textId="77777777" w:rsidR="001C0EA9" w:rsidRPr="001C0EA9" w:rsidRDefault="001C0EA9" w:rsidP="0097518D">
      <w:pPr>
        <w:ind w:firstLine="567"/>
        <w:jc w:val="both"/>
        <w:rPr>
          <w:sz w:val="28"/>
          <w:szCs w:val="28"/>
        </w:rPr>
      </w:pPr>
      <w:r w:rsidRPr="001C0EA9">
        <w:rPr>
          <w:sz w:val="28"/>
          <w:szCs w:val="28"/>
        </w:rPr>
        <w:t>- Дошкольное образование;</w:t>
      </w:r>
    </w:p>
    <w:p w14:paraId="0E1BC405" w14:textId="77777777" w:rsidR="001C0EA9" w:rsidRPr="001C0EA9" w:rsidRDefault="001C0EA9" w:rsidP="0097518D">
      <w:pPr>
        <w:ind w:firstLine="567"/>
        <w:jc w:val="both"/>
        <w:rPr>
          <w:sz w:val="28"/>
          <w:szCs w:val="28"/>
        </w:rPr>
      </w:pPr>
      <w:r w:rsidRPr="001C0EA9">
        <w:rPr>
          <w:sz w:val="28"/>
          <w:szCs w:val="28"/>
        </w:rPr>
        <w:t>- Общее образование;</w:t>
      </w:r>
    </w:p>
    <w:p w14:paraId="5A3BA066" w14:textId="77777777" w:rsidR="001C0EA9" w:rsidRPr="001C0EA9" w:rsidRDefault="001C0EA9" w:rsidP="0097518D">
      <w:pPr>
        <w:ind w:firstLine="567"/>
        <w:jc w:val="both"/>
        <w:rPr>
          <w:sz w:val="28"/>
          <w:szCs w:val="28"/>
        </w:rPr>
      </w:pPr>
      <w:r w:rsidRPr="001C0EA9">
        <w:rPr>
          <w:sz w:val="28"/>
          <w:szCs w:val="28"/>
        </w:rPr>
        <w:t>- Дополнительное образование и воспитание детей;</w:t>
      </w:r>
    </w:p>
    <w:p w14:paraId="3C8545D1" w14:textId="77777777" w:rsidR="001C0EA9" w:rsidRPr="001C0EA9" w:rsidRDefault="001C0EA9" w:rsidP="0097518D">
      <w:pPr>
        <w:ind w:firstLine="567"/>
        <w:jc w:val="both"/>
        <w:rPr>
          <w:sz w:val="28"/>
          <w:szCs w:val="28"/>
        </w:rPr>
      </w:pPr>
      <w:r w:rsidRPr="001C0EA9">
        <w:rPr>
          <w:sz w:val="28"/>
          <w:szCs w:val="28"/>
        </w:rPr>
        <w:t>- Отдых и оздоровление;</w:t>
      </w:r>
    </w:p>
    <w:p w14:paraId="61766927" w14:textId="5FD437D1" w:rsidR="001C0EA9" w:rsidRDefault="001C0EA9" w:rsidP="0097518D">
      <w:pPr>
        <w:ind w:firstLine="567"/>
        <w:jc w:val="both"/>
        <w:rPr>
          <w:sz w:val="28"/>
          <w:szCs w:val="28"/>
        </w:rPr>
      </w:pPr>
      <w:r w:rsidRPr="001C0EA9">
        <w:rPr>
          <w:sz w:val="28"/>
          <w:szCs w:val="28"/>
        </w:rPr>
        <w:t>- Обеспечение реализации основных мероприятий муниципальной программы.</w:t>
      </w:r>
    </w:p>
    <w:p w14:paraId="7AE21DD5" w14:textId="5AB17C9D" w:rsidR="004963FA" w:rsidRPr="00556399" w:rsidRDefault="004963FA" w:rsidP="0097518D">
      <w:pPr>
        <w:ind w:firstLine="567"/>
        <w:jc w:val="both"/>
        <w:rPr>
          <w:sz w:val="28"/>
          <w:szCs w:val="28"/>
        </w:rPr>
      </w:pPr>
      <w:r w:rsidRPr="00556399">
        <w:rPr>
          <w:sz w:val="28"/>
          <w:szCs w:val="28"/>
        </w:rPr>
        <w:t>Исполнение за 2024 год по подпрограммам:</w:t>
      </w:r>
    </w:p>
    <w:p w14:paraId="4F9F5E67" w14:textId="2F1CADCF" w:rsidR="004963FA" w:rsidRDefault="004963FA" w:rsidP="0097518D">
      <w:pPr>
        <w:ind w:firstLine="567"/>
        <w:jc w:val="both"/>
        <w:rPr>
          <w:sz w:val="28"/>
          <w:szCs w:val="28"/>
          <w:highlight w:val="yellow"/>
        </w:rPr>
      </w:pPr>
      <w:r w:rsidRPr="001C0EA9">
        <w:rPr>
          <w:sz w:val="28"/>
          <w:szCs w:val="28"/>
        </w:rPr>
        <w:lastRenderedPageBreak/>
        <w:t xml:space="preserve">1. </w:t>
      </w:r>
      <w:r w:rsidRPr="000861E7">
        <w:rPr>
          <w:b/>
          <w:i/>
          <w:sz w:val="28"/>
          <w:szCs w:val="28"/>
        </w:rPr>
        <w:t>«</w:t>
      </w:r>
      <w:r w:rsidR="001C0EA9" w:rsidRPr="000861E7">
        <w:rPr>
          <w:b/>
          <w:i/>
          <w:sz w:val="28"/>
          <w:szCs w:val="28"/>
        </w:rPr>
        <w:t>Дошкольное образование</w:t>
      </w:r>
      <w:r w:rsidRPr="000861E7">
        <w:rPr>
          <w:b/>
          <w:i/>
          <w:sz w:val="28"/>
          <w:szCs w:val="28"/>
        </w:rPr>
        <w:t>».</w:t>
      </w:r>
      <w:r w:rsidRPr="001C0EA9">
        <w:rPr>
          <w:sz w:val="28"/>
          <w:szCs w:val="28"/>
        </w:rPr>
        <w:t xml:space="preserve"> Исполнение расходов по данной подпрограмме составило </w:t>
      </w:r>
      <w:r w:rsidR="001C0EA9" w:rsidRPr="001C0EA9">
        <w:rPr>
          <w:sz w:val="28"/>
          <w:szCs w:val="28"/>
        </w:rPr>
        <w:t>1 609,5</w:t>
      </w:r>
      <w:r w:rsidR="006C73BB" w:rsidRPr="001C0EA9">
        <w:rPr>
          <w:sz w:val="28"/>
          <w:szCs w:val="28"/>
        </w:rPr>
        <w:t xml:space="preserve"> млн</w:t>
      </w:r>
      <w:r w:rsidRPr="001C0EA9">
        <w:rPr>
          <w:sz w:val="28"/>
          <w:szCs w:val="28"/>
        </w:rPr>
        <w:t>. рублей (</w:t>
      </w:r>
      <w:r w:rsidR="001C0EA9" w:rsidRPr="001C0EA9">
        <w:rPr>
          <w:sz w:val="28"/>
          <w:szCs w:val="28"/>
        </w:rPr>
        <w:t>99,4</w:t>
      </w:r>
      <w:r w:rsidRPr="001C0EA9">
        <w:rPr>
          <w:sz w:val="28"/>
          <w:szCs w:val="28"/>
        </w:rPr>
        <w:t>% исполнения от годового пла</w:t>
      </w:r>
      <w:r w:rsidRPr="00B9341C">
        <w:rPr>
          <w:sz w:val="28"/>
          <w:szCs w:val="28"/>
        </w:rPr>
        <w:t>на). В сравнении с аналогичным периодом прош</w:t>
      </w:r>
      <w:r w:rsidR="00B9341C" w:rsidRPr="00B9341C">
        <w:rPr>
          <w:sz w:val="28"/>
          <w:szCs w:val="28"/>
        </w:rPr>
        <w:t>лого года расходы исполнены с увеличением на 13,1</w:t>
      </w:r>
      <w:r w:rsidRPr="00B9341C">
        <w:rPr>
          <w:sz w:val="28"/>
          <w:szCs w:val="28"/>
        </w:rPr>
        <w:t xml:space="preserve">% или на сумму </w:t>
      </w:r>
      <w:r w:rsidR="00B9341C" w:rsidRPr="00B9341C">
        <w:rPr>
          <w:sz w:val="28"/>
          <w:szCs w:val="28"/>
        </w:rPr>
        <w:t>– 186,8</w:t>
      </w:r>
      <w:r w:rsidR="006C73BB" w:rsidRPr="00B9341C">
        <w:rPr>
          <w:sz w:val="28"/>
          <w:szCs w:val="28"/>
        </w:rPr>
        <w:t xml:space="preserve"> млн</w:t>
      </w:r>
      <w:r w:rsidRPr="00B9341C">
        <w:rPr>
          <w:sz w:val="28"/>
          <w:szCs w:val="28"/>
        </w:rPr>
        <w:t xml:space="preserve">. рублей.  </w:t>
      </w:r>
    </w:p>
    <w:p w14:paraId="2BFAE45B" w14:textId="1A6F8BC4" w:rsidR="001C0EA9" w:rsidRDefault="001C0EA9" w:rsidP="0097518D">
      <w:pPr>
        <w:ind w:firstLine="567"/>
        <w:jc w:val="both"/>
        <w:rPr>
          <w:sz w:val="28"/>
          <w:szCs w:val="28"/>
        </w:rPr>
      </w:pPr>
      <w:r>
        <w:rPr>
          <w:sz w:val="28"/>
          <w:szCs w:val="28"/>
        </w:rPr>
        <w:t xml:space="preserve">Подпрограммой </w:t>
      </w:r>
      <w:r w:rsidRPr="001C0EA9">
        <w:rPr>
          <w:sz w:val="28"/>
          <w:szCs w:val="28"/>
        </w:rPr>
        <w:t xml:space="preserve">утверждены </w:t>
      </w:r>
      <w:r>
        <w:rPr>
          <w:sz w:val="28"/>
          <w:szCs w:val="28"/>
        </w:rPr>
        <w:t>5 индикативных</w:t>
      </w:r>
      <w:r w:rsidR="00E72CBB">
        <w:rPr>
          <w:sz w:val="28"/>
          <w:szCs w:val="28"/>
        </w:rPr>
        <w:t xml:space="preserve"> показателей</w:t>
      </w:r>
      <w:r>
        <w:rPr>
          <w:sz w:val="28"/>
          <w:szCs w:val="28"/>
        </w:rPr>
        <w:t>:</w:t>
      </w:r>
    </w:p>
    <w:p w14:paraId="3963C8B6" w14:textId="32245E30" w:rsidR="001C0EA9" w:rsidRPr="001C0EA9" w:rsidRDefault="001C0EA9" w:rsidP="0097518D">
      <w:pPr>
        <w:ind w:firstLine="567"/>
        <w:jc w:val="both"/>
        <w:rPr>
          <w:sz w:val="28"/>
          <w:szCs w:val="28"/>
        </w:rPr>
      </w:pPr>
      <w:r w:rsidRPr="001C0EA9">
        <w:rPr>
          <w:i/>
          <w:sz w:val="28"/>
          <w:szCs w:val="28"/>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r w:rsidR="00BE7714">
        <w:rPr>
          <w:i/>
          <w:sz w:val="28"/>
          <w:szCs w:val="28"/>
        </w:rPr>
        <w:t xml:space="preserve"> </w:t>
      </w:r>
      <w:r w:rsidRPr="001C0EA9">
        <w:rPr>
          <w:sz w:val="28"/>
          <w:szCs w:val="28"/>
        </w:rPr>
        <w:t>составила 30,7% при плане 30,9%, исполнение составляет 99%.</w:t>
      </w:r>
    </w:p>
    <w:p w14:paraId="4417B812" w14:textId="77777777" w:rsidR="001C0EA9" w:rsidRPr="001C0EA9" w:rsidRDefault="001C0EA9" w:rsidP="0097518D">
      <w:pPr>
        <w:ind w:firstLine="567"/>
        <w:jc w:val="both"/>
        <w:rPr>
          <w:sz w:val="28"/>
          <w:szCs w:val="28"/>
        </w:rPr>
      </w:pPr>
      <w:r w:rsidRPr="001C0EA9">
        <w:rPr>
          <w:sz w:val="28"/>
          <w:szCs w:val="28"/>
        </w:rPr>
        <w:t>По состоянию на 01.01.2025г. 4417 из 14398 детей в возрасте 1-6 лет состоят в очереди в ДОУ.</w:t>
      </w:r>
    </w:p>
    <w:p w14:paraId="5CFD6F17" w14:textId="77777777" w:rsidR="001C0EA9" w:rsidRPr="001C0EA9" w:rsidRDefault="001C0EA9" w:rsidP="0097518D">
      <w:pPr>
        <w:ind w:firstLine="567"/>
        <w:jc w:val="both"/>
        <w:rPr>
          <w:sz w:val="28"/>
          <w:szCs w:val="28"/>
        </w:rPr>
      </w:pPr>
      <w:r w:rsidRPr="001C0EA9">
        <w:rPr>
          <w:sz w:val="28"/>
          <w:szCs w:val="28"/>
        </w:rPr>
        <w:t>В период до 2027 года на территории г. Кызыла планируется строительство детского сада на Вавилинском затоне на 280 мест.</w:t>
      </w:r>
    </w:p>
    <w:p w14:paraId="019BBC6C" w14:textId="77777777" w:rsidR="001C0EA9" w:rsidRPr="001C0EA9" w:rsidRDefault="001C0EA9" w:rsidP="0097518D">
      <w:pPr>
        <w:ind w:firstLine="567"/>
        <w:jc w:val="both"/>
        <w:rPr>
          <w:sz w:val="28"/>
          <w:szCs w:val="28"/>
        </w:rPr>
      </w:pPr>
      <w:r w:rsidRPr="001C0EA9">
        <w:rPr>
          <w:sz w:val="28"/>
          <w:szCs w:val="28"/>
        </w:rPr>
        <w:t>Для справки: В 2023г. – 4450 из 14398 детей в возрасте от 1-6 лет состояли в очереди (30,9%).</w:t>
      </w:r>
    </w:p>
    <w:p w14:paraId="3D1FC67E" w14:textId="59C6DF43" w:rsidR="001C0EA9" w:rsidRPr="001C0EA9" w:rsidRDefault="001C0EA9" w:rsidP="0097518D">
      <w:pPr>
        <w:ind w:firstLine="567"/>
        <w:jc w:val="both"/>
        <w:rPr>
          <w:sz w:val="28"/>
          <w:szCs w:val="28"/>
        </w:rPr>
      </w:pPr>
      <w:r w:rsidRPr="001C0EA9">
        <w:rPr>
          <w:i/>
          <w:sz w:val="28"/>
          <w:szCs w:val="28"/>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r w:rsidR="00BE7714">
        <w:rPr>
          <w:i/>
          <w:sz w:val="28"/>
          <w:szCs w:val="28"/>
        </w:rPr>
        <w:t xml:space="preserve"> </w:t>
      </w:r>
      <w:r w:rsidRPr="001C0EA9">
        <w:rPr>
          <w:sz w:val="28"/>
          <w:szCs w:val="28"/>
        </w:rPr>
        <w:t>составляет 69,3%, при плане 69,1%, исполнение составляет 100,3%.</w:t>
      </w:r>
    </w:p>
    <w:p w14:paraId="070EA220" w14:textId="77777777" w:rsidR="001C0EA9" w:rsidRPr="001C0EA9" w:rsidRDefault="001C0EA9" w:rsidP="0097518D">
      <w:pPr>
        <w:ind w:firstLine="567"/>
        <w:jc w:val="both"/>
        <w:rPr>
          <w:sz w:val="28"/>
          <w:szCs w:val="28"/>
        </w:rPr>
      </w:pPr>
      <w:r w:rsidRPr="001C0EA9">
        <w:rPr>
          <w:sz w:val="28"/>
          <w:szCs w:val="28"/>
        </w:rPr>
        <w:t>На 01.01.2025г. дошкольное образование получают 10126 детей, из них в возрасте от 1 до 6 лет 9981 детей. Общая численность детей этого возраста в г. Кызыле - 14398 детей.</w:t>
      </w:r>
    </w:p>
    <w:p w14:paraId="576E4AA3" w14:textId="77777777" w:rsidR="001C0EA9" w:rsidRPr="001C0EA9" w:rsidRDefault="001C0EA9" w:rsidP="0097518D">
      <w:pPr>
        <w:ind w:firstLine="567"/>
        <w:jc w:val="both"/>
        <w:rPr>
          <w:sz w:val="28"/>
          <w:szCs w:val="28"/>
        </w:rPr>
      </w:pPr>
      <w:r w:rsidRPr="001C0EA9">
        <w:rPr>
          <w:sz w:val="28"/>
          <w:szCs w:val="28"/>
        </w:rPr>
        <w:t xml:space="preserve"> Для справки: В 2023 году – 9948 из 14398 детей (68,6%).</w:t>
      </w:r>
    </w:p>
    <w:p w14:paraId="4C90DF64" w14:textId="3C241A41" w:rsidR="001C0EA9" w:rsidRPr="001C0EA9" w:rsidRDefault="001C0EA9" w:rsidP="0097518D">
      <w:pPr>
        <w:ind w:firstLine="567"/>
        <w:jc w:val="both"/>
        <w:rPr>
          <w:sz w:val="28"/>
          <w:szCs w:val="28"/>
        </w:rPr>
      </w:pPr>
      <w:r w:rsidRPr="001C0EA9">
        <w:rPr>
          <w:i/>
          <w:sz w:val="28"/>
          <w:szCs w:val="28"/>
        </w:rPr>
        <w:t>Отношение среднемесячной заработной платы педагогических работников дошкольных образовательных организаций к средней заработной плате общего образования</w:t>
      </w:r>
      <w:r>
        <w:rPr>
          <w:i/>
          <w:sz w:val="28"/>
          <w:szCs w:val="28"/>
        </w:rPr>
        <w:t xml:space="preserve"> </w:t>
      </w:r>
      <w:r w:rsidRPr="001C0EA9">
        <w:rPr>
          <w:sz w:val="28"/>
          <w:szCs w:val="28"/>
        </w:rPr>
        <w:t>(по данным отчета ЗП-образование за 2024г.):</w:t>
      </w:r>
    </w:p>
    <w:p w14:paraId="6CD6D1F9" w14:textId="77777777" w:rsidR="001C0EA9" w:rsidRPr="001C0EA9" w:rsidRDefault="001C0EA9" w:rsidP="0097518D">
      <w:pPr>
        <w:ind w:firstLine="567"/>
        <w:jc w:val="both"/>
        <w:rPr>
          <w:sz w:val="28"/>
          <w:szCs w:val="28"/>
        </w:rPr>
      </w:pPr>
      <w:r w:rsidRPr="001C0EA9">
        <w:rPr>
          <w:sz w:val="28"/>
          <w:szCs w:val="28"/>
        </w:rPr>
        <w:t>муниципальных дошкольных образовательных учреждений г.Кызыла – 46 537 руб.</w:t>
      </w:r>
    </w:p>
    <w:p w14:paraId="084224B6" w14:textId="77777777" w:rsidR="001C0EA9" w:rsidRPr="001C0EA9" w:rsidRDefault="001C0EA9" w:rsidP="0097518D">
      <w:pPr>
        <w:ind w:firstLine="567"/>
        <w:jc w:val="both"/>
        <w:rPr>
          <w:sz w:val="28"/>
          <w:szCs w:val="28"/>
        </w:rPr>
      </w:pPr>
      <w:r w:rsidRPr="001C0EA9">
        <w:rPr>
          <w:sz w:val="28"/>
          <w:szCs w:val="28"/>
        </w:rPr>
        <w:t xml:space="preserve">муниципальных дошкольных общеобразовательных учреждений по Республике Тыва – 47 418 руб. </w:t>
      </w:r>
    </w:p>
    <w:p w14:paraId="6C871948" w14:textId="77777777" w:rsidR="001C0EA9" w:rsidRPr="001C0EA9" w:rsidRDefault="001C0EA9" w:rsidP="0097518D">
      <w:pPr>
        <w:ind w:firstLine="567"/>
        <w:jc w:val="both"/>
        <w:rPr>
          <w:sz w:val="28"/>
          <w:szCs w:val="28"/>
        </w:rPr>
      </w:pPr>
      <w:r w:rsidRPr="001C0EA9">
        <w:rPr>
          <w:sz w:val="28"/>
          <w:szCs w:val="28"/>
        </w:rPr>
        <w:t>Исполнение за 2024 год составляет 98,1% при плане 100%.</w:t>
      </w:r>
    </w:p>
    <w:p w14:paraId="15E1BDB8" w14:textId="291DC5DA" w:rsidR="001C0EA9" w:rsidRPr="001C0EA9" w:rsidRDefault="001C0EA9" w:rsidP="0097518D">
      <w:pPr>
        <w:ind w:firstLine="567"/>
        <w:jc w:val="both"/>
        <w:rPr>
          <w:i/>
          <w:sz w:val="28"/>
          <w:szCs w:val="28"/>
        </w:rPr>
      </w:pPr>
      <w:r w:rsidRPr="001C0EA9">
        <w:rPr>
          <w:i/>
          <w:sz w:val="28"/>
          <w:szCs w:val="28"/>
        </w:rPr>
        <w:t>Доля педагогических работников дошкольного образования, прошедших курсы повышения квалификации от общей численности педагогических работников дошкольного образования</w:t>
      </w:r>
    </w:p>
    <w:p w14:paraId="1037F850" w14:textId="4DC8544F" w:rsidR="001C0EA9" w:rsidRPr="001C0EA9" w:rsidRDefault="001C0EA9" w:rsidP="0097518D">
      <w:pPr>
        <w:ind w:firstLine="567"/>
        <w:jc w:val="both"/>
        <w:rPr>
          <w:sz w:val="28"/>
          <w:szCs w:val="28"/>
        </w:rPr>
      </w:pPr>
      <w:r w:rsidRPr="001C0EA9">
        <w:rPr>
          <w:sz w:val="28"/>
          <w:szCs w:val="28"/>
        </w:rPr>
        <w:t>курсы повышения квалификации за 2024г прошли 840 педагогических работников из общего числа педагогических работников дошкольного образования 843 человек. Исполнение за 2024г составляет 99,6% при плане 82%.</w:t>
      </w:r>
    </w:p>
    <w:p w14:paraId="369EA123" w14:textId="76BD602E" w:rsidR="001C0EA9" w:rsidRPr="001C0EA9" w:rsidRDefault="001C0EA9" w:rsidP="0097518D">
      <w:pPr>
        <w:ind w:firstLine="567"/>
        <w:jc w:val="both"/>
        <w:rPr>
          <w:sz w:val="28"/>
          <w:szCs w:val="28"/>
        </w:rPr>
      </w:pPr>
      <w:r w:rsidRPr="00E72CBB">
        <w:rPr>
          <w:i/>
          <w:sz w:val="28"/>
          <w:szCs w:val="2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r w:rsidR="00BE7714">
        <w:rPr>
          <w:i/>
          <w:sz w:val="28"/>
          <w:szCs w:val="28"/>
        </w:rPr>
        <w:t xml:space="preserve"> </w:t>
      </w:r>
      <w:r w:rsidRPr="001C0EA9">
        <w:rPr>
          <w:sz w:val="28"/>
          <w:szCs w:val="28"/>
        </w:rPr>
        <w:t xml:space="preserve">составила 25,7% при плане 0%. </w:t>
      </w:r>
    </w:p>
    <w:p w14:paraId="72743DED" w14:textId="70B3AFF3" w:rsidR="001C0EA9" w:rsidRPr="009E4A36" w:rsidRDefault="001C0EA9" w:rsidP="0097518D">
      <w:pPr>
        <w:ind w:firstLine="567"/>
        <w:jc w:val="both"/>
        <w:rPr>
          <w:sz w:val="28"/>
          <w:szCs w:val="28"/>
          <w:highlight w:val="yellow"/>
        </w:rPr>
      </w:pPr>
      <w:r w:rsidRPr="001C0EA9">
        <w:rPr>
          <w:sz w:val="28"/>
          <w:szCs w:val="28"/>
        </w:rPr>
        <w:t>В форм</w:t>
      </w:r>
      <w:r w:rsidR="00E64ACD">
        <w:rPr>
          <w:sz w:val="28"/>
          <w:szCs w:val="28"/>
        </w:rPr>
        <w:t>е статистического отчета № 85-К</w:t>
      </w:r>
      <w:r w:rsidR="000861E7">
        <w:rPr>
          <w:sz w:val="28"/>
          <w:szCs w:val="28"/>
        </w:rPr>
        <w:t xml:space="preserve"> </w:t>
      </w:r>
      <w:r w:rsidRPr="001C0EA9">
        <w:rPr>
          <w:sz w:val="28"/>
          <w:szCs w:val="28"/>
        </w:rPr>
        <w:t xml:space="preserve">дошкольных образовательных учреждений № 2,4,8,18,20,28,32,34,38 (9 доу из 35), указывается число зданий, которым требуется капитальный ремонт, и на которые составлена дефектная ведомость (акт) на капитальный ремонт. Это было сделано для включения их в </w:t>
      </w:r>
      <w:r w:rsidRPr="001C0EA9">
        <w:rPr>
          <w:sz w:val="28"/>
          <w:szCs w:val="28"/>
        </w:rPr>
        <w:lastRenderedPageBreak/>
        <w:t>Перечень объектов для проведения капитального ремонта дошкольных учреждений федеральной программы «Модернизация дошкольных систем образования» за счет федерального бюджета.</w:t>
      </w:r>
    </w:p>
    <w:p w14:paraId="75DC8718" w14:textId="16EAE7BA" w:rsidR="004963FA" w:rsidRDefault="004963FA" w:rsidP="0097518D">
      <w:pPr>
        <w:ind w:firstLine="567"/>
        <w:jc w:val="both"/>
        <w:rPr>
          <w:sz w:val="28"/>
          <w:szCs w:val="28"/>
          <w:highlight w:val="yellow"/>
        </w:rPr>
      </w:pPr>
      <w:r w:rsidRPr="001C0EA9">
        <w:rPr>
          <w:sz w:val="28"/>
          <w:szCs w:val="28"/>
        </w:rPr>
        <w:t xml:space="preserve">2. </w:t>
      </w:r>
      <w:r w:rsidRPr="000861E7">
        <w:rPr>
          <w:b/>
          <w:i/>
          <w:sz w:val="28"/>
          <w:szCs w:val="28"/>
        </w:rPr>
        <w:t>«</w:t>
      </w:r>
      <w:r w:rsidR="001C0EA9" w:rsidRPr="000861E7">
        <w:rPr>
          <w:b/>
          <w:i/>
          <w:sz w:val="28"/>
          <w:szCs w:val="28"/>
        </w:rPr>
        <w:t>Общее образование</w:t>
      </w:r>
      <w:r w:rsidRPr="000861E7">
        <w:rPr>
          <w:b/>
          <w:i/>
          <w:sz w:val="28"/>
          <w:szCs w:val="28"/>
        </w:rPr>
        <w:t>».</w:t>
      </w:r>
      <w:r w:rsidRPr="001C0EA9">
        <w:rPr>
          <w:sz w:val="28"/>
          <w:szCs w:val="28"/>
        </w:rPr>
        <w:t xml:space="preserve"> </w:t>
      </w:r>
      <w:r w:rsidR="001C0EA9" w:rsidRPr="001C0EA9">
        <w:rPr>
          <w:sz w:val="28"/>
          <w:szCs w:val="28"/>
        </w:rPr>
        <w:t>Исполнение расходов по данной подпрограмме составило 2 250,4 млн. рублей (100% исполнения от годового плана</w:t>
      </w:r>
      <w:r w:rsidR="001C0EA9" w:rsidRPr="00B9341C">
        <w:rPr>
          <w:sz w:val="28"/>
          <w:szCs w:val="28"/>
        </w:rPr>
        <w:t>).</w:t>
      </w:r>
      <w:r w:rsidRPr="00B9341C">
        <w:rPr>
          <w:sz w:val="28"/>
          <w:szCs w:val="28"/>
        </w:rPr>
        <w:t xml:space="preserve"> Расходы по данной подпрограмме к уровню </w:t>
      </w:r>
      <w:r w:rsidR="00B9341C" w:rsidRPr="00B9341C">
        <w:rPr>
          <w:sz w:val="28"/>
          <w:szCs w:val="28"/>
        </w:rPr>
        <w:t>2023 года</w:t>
      </w:r>
      <w:r w:rsidRPr="00B9341C">
        <w:rPr>
          <w:sz w:val="28"/>
          <w:szCs w:val="28"/>
        </w:rPr>
        <w:t xml:space="preserve"> исполнены с ростом на </w:t>
      </w:r>
      <w:r w:rsidR="00B9341C" w:rsidRPr="00B9341C">
        <w:rPr>
          <w:sz w:val="28"/>
          <w:szCs w:val="28"/>
        </w:rPr>
        <w:t>10,9% или в сумме +221,6</w:t>
      </w:r>
      <w:r w:rsidR="006C73BB" w:rsidRPr="00B9341C">
        <w:rPr>
          <w:sz w:val="28"/>
          <w:szCs w:val="28"/>
        </w:rPr>
        <w:t xml:space="preserve"> млн</w:t>
      </w:r>
      <w:r w:rsidRPr="00B9341C">
        <w:rPr>
          <w:sz w:val="28"/>
          <w:szCs w:val="28"/>
        </w:rPr>
        <w:t>. рублей.</w:t>
      </w:r>
    </w:p>
    <w:p w14:paraId="7619A686" w14:textId="13301E12" w:rsidR="00E72CBB" w:rsidRDefault="00E72CBB" w:rsidP="0097518D">
      <w:pPr>
        <w:ind w:firstLine="567"/>
        <w:jc w:val="both"/>
        <w:rPr>
          <w:sz w:val="28"/>
          <w:szCs w:val="28"/>
        </w:rPr>
      </w:pPr>
      <w:r w:rsidRPr="00E72CBB">
        <w:rPr>
          <w:sz w:val="28"/>
          <w:szCs w:val="28"/>
        </w:rPr>
        <w:t xml:space="preserve">Подпрограммой утверждены </w:t>
      </w:r>
      <w:r>
        <w:rPr>
          <w:sz w:val="28"/>
          <w:szCs w:val="28"/>
        </w:rPr>
        <w:t>10</w:t>
      </w:r>
      <w:r w:rsidRPr="00E72CBB">
        <w:rPr>
          <w:sz w:val="28"/>
          <w:szCs w:val="28"/>
        </w:rPr>
        <w:t xml:space="preserve"> индикативных показателей:</w:t>
      </w:r>
    </w:p>
    <w:p w14:paraId="0B46FB7F" w14:textId="114A1769" w:rsidR="00E72CBB" w:rsidRPr="00E72CBB" w:rsidRDefault="00E72CBB" w:rsidP="0097518D">
      <w:pPr>
        <w:ind w:firstLine="567"/>
        <w:jc w:val="both"/>
        <w:rPr>
          <w:sz w:val="28"/>
          <w:szCs w:val="28"/>
        </w:rPr>
      </w:pPr>
      <w:r w:rsidRPr="00E72CBB">
        <w:rPr>
          <w:i/>
          <w:sz w:val="28"/>
          <w:szCs w:val="28"/>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w:t>
      </w:r>
      <w:r w:rsidR="00BE7714">
        <w:rPr>
          <w:i/>
          <w:sz w:val="28"/>
          <w:szCs w:val="28"/>
        </w:rPr>
        <w:t xml:space="preserve"> </w:t>
      </w:r>
      <w:r w:rsidRPr="00E72CBB">
        <w:rPr>
          <w:sz w:val="28"/>
          <w:szCs w:val="28"/>
        </w:rPr>
        <w:t xml:space="preserve">составила 47,3% при плане 46%. </w:t>
      </w:r>
    </w:p>
    <w:p w14:paraId="3D2AEF7C" w14:textId="77777777" w:rsidR="00E72CBB" w:rsidRPr="00E72CBB" w:rsidRDefault="00E72CBB" w:rsidP="0097518D">
      <w:pPr>
        <w:ind w:firstLine="567"/>
        <w:jc w:val="both"/>
        <w:rPr>
          <w:sz w:val="28"/>
          <w:szCs w:val="28"/>
        </w:rPr>
      </w:pPr>
      <w:r w:rsidRPr="00E72CBB">
        <w:rPr>
          <w:sz w:val="28"/>
          <w:szCs w:val="28"/>
        </w:rPr>
        <w:t xml:space="preserve"> На 01.01.2025 года – 14 185 учащиеся из 30 017. </w:t>
      </w:r>
    </w:p>
    <w:p w14:paraId="3332324D" w14:textId="77777777" w:rsidR="00E72CBB" w:rsidRPr="00E72CBB" w:rsidRDefault="00E72CBB" w:rsidP="0097518D">
      <w:pPr>
        <w:ind w:firstLine="567"/>
        <w:jc w:val="both"/>
        <w:rPr>
          <w:sz w:val="28"/>
          <w:szCs w:val="28"/>
        </w:rPr>
      </w:pPr>
      <w:r w:rsidRPr="00E72CBB">
        <w:rPr>
          <w:sz w:val="28"/>
          <w:szCs w:val="28"/>
        </w:rPr>
        <w:t xml:space="preserve"> Все общеобразовательные учреждения города работают в 2 смены. </w:t>
      </w:r>
    </w:p>
    <w:p w14:paraId="27C08E0A" w14:textId="77777777" w:rsidR="00E72CBB" w:rsidRPr="00E72CBB" w:rsidRDefault="00E72CBB" w:rsidP="0097518D">
      <w:pPr>
        <w:ind w:firstLine="567"/>
        <w:jc w:val="both"/>
        <w:rPr>
          <w:sz w:val="28"/>
          <w:szCs w:val="28"/>
        </w:rPr>
      </w:pPr>
      <w:r w:rsidRPr="00E72CBB">
        <w:rPr>
          <w:sz w:val="28"/>
          <w:szCs w:val="28"/>
        </w:rPr>
        <w:t>В 2024 году открыты 2 новые школы (на Бай-Хаакской и на Вавилинском). Но показатель не улучшился в связи с тем, что центральные школы (ОУ № 1,3,7,15) продолжают оставаться перегруженными и обучаются в 2 смены. В новые школы переходят только те ученики, которые проживают в данных микрорайонах.</w:t>
      </w:r>
    </w:p>
    <w:p w14:paraId="2115D5D9" w14:textId="77777777" w:rsidR="00E72CBB" w:rsidRPr="00E72CBB" w:rsidRDefault="00E72CBB" w:rsidP="0097518D">
      <w:pPr>
        <w:ind w:firstLine="567"/>
        <w:jc w:val="both"/>
        <w:rPr>
          <w:sz w:val="28"/>
          <w:szCs w:val="28"/>
        </w:rPr>
      </w:pPr>
      <w:r w:rsidRPr="00E72CBB">
        <w:rPr>
          <w:sz w:val="28"/>
          <w:szCs w:val="28"/>
        </w:rPr>
        <w:t>Для справки: В 2023 году во вторую смену обучалось 14139 из 30082 учащихся (47%).</w:t>
      </w:r>
    </w:p>
    <w:p w14:paraId="380F7146" w14:textId="10E84EDD" w:rsidR="00E72CBB" w:rsidRPr="00E72CBB" w:rsidRDefault="00E72CBB" w:rsidP="0097518D">
      <w:pPr>
        <w:ind w:firstLine="567"/>
        <w:jc w:val="both"/>
        <w:rPr>
          <w:sz w:val="28"/>
          <w:szCs w:val="28"/>
        </w:rPr>
      </w:pPr>
      <w:r w:rsidRPr="00E72CBB">
        <w:rPr>
          <w:i/>
          <w:sz w:val="28"/>
          <w:szCs w:val="28"/>
        </w:rPr>
        <w:t xml:space="preserve">Доля детей первой и второй групп здоровья в общей численности обучающихся в муниципальных </w:t>
      </w:r>
      <w:r>
        <w:rPr>
          <w:i/>
          <w:sz w:val="28"/>
          <w:szCs w:val="28"/>
        </w:rPr>
        <w:t>общеобразовательных учреждениях</w:t>
      </w:r>
      <w:r w:rsidR="00BE7714">
        <w:rPr>
          <w:i/>
          <w:sz w:val="28"/>
          <w:szCs w:val="28"/>
        </w:rPr>
        <w:t xml:space="preserve"> </w:t>
      </w:r>
      <w:r w:rsidRPr="00E72CBB">
        <w:rPr>
          <w:sz w:val="28"/>
          <w:szCs w:val="28"/>
        </w:rPr>
        <w:t>составила 96% при плане 97%. Количество детей первой и второй группы здоровья 28 819, общая численность учащихся по г.Кызылу 30 017. Доля немного снизилась, потому что общее число обучающихся снизилось на 155 чел.</w:t>
      </w:r>
    </w:p>
    <w:p w14:paraId="1F56C74A" w14:textId="462958A9" w:rsidR="00E72CBB" w:rsidRPr="00E72CBB" w:rsidRDefault="00E72CBB" w:rsidP="0097518D">
      <w:pPr>
        <w:ind w:firstLine="567"/>
        <w:jc w:val="both"/>
        <w:rPr>
          <w:sz w:val="28"/>
          <w:szCs w:val="28"/>
        </w:rPr>
      </w:pPr>
      <w:r w:rsidRPr="00E72CBB">
        <w:rPr>
          <w:i/>
          <w:sz w:val="28"/>
          <w:szCs w:val="28"/>
        </w:rPr>
        <w:t>Доля выпускников муниципальных общеобразовательных учреждений, поступивших в высшие учебные заведения, от общей численности выпускников общеобразовательных учреждений</w:t>
      </w:r>
      <w:r w:rsidR="00BE7714">
        <w:rPr>
          <w:i/>
          <w:sz w:val="28"/>
          <w:szCs w:val="28"/>
        </w:rPr>
        <w:t xml:space="preserve"> </w:t>
      </w:r>
      <w:r w:rsidRPr="00E72CBB">
        <w:rPr>
          <w:sz w:val="28"/>
          <w:szCs w:val="28"/>
        </w:rPr>
        <w:t>составляет 67,8 % при плане 60%, процент исполнения 113%.</w:t>
      </w:r>
    </w:p>
    <w:p w14:paraId="5F282205" w14:textId="77777777" w:rsidR="00E72CBB" w:rsidRPr="00E72CBB" w:rsidRDefault="00E72CBB" w:rsidP="0097518D">
      <w:pPr>
        <w:ind w:firstLine="567"/>
        <w:jc w:val="both"/>
        <w:rPr>
          <w:sz w:val="28"/>
          <w:szCs w:val="28"/>
        </w:rPr>
      </w:pPr>
      <w:r w:rsidRPr="00E72CBB">
        <w:rPr>
          <w:sz w:val="28"/>
          <w:szCs w:val="28"/>
        </w:rPr>
        <w:t xml:space="preserve">Общая численность выпускников общеобразовательных учреждений 821 человек. Количество выпускников муниципальных общеобразовательных учреждений, поступивших в высшие учебные заведения 557 человек. </w:t>
      </w:r>
    </w:p>
    <w:p w14:paraId="2C3225A2" w14:textId="27CB17A0" w:rsidR="00E72CBB" w:rsidRPr="00E72CBB" w:rsidRDefault="00E72CBB" w:rsidP="0097518D">
      <w:pPr>
        <w:ind w:firstLine="567"/>
        <w:jc w:val="both"/>
        <w:rPr>
          <w:sz w:val="28"/>
          <w:szCs w:val="28"/>
        </w:rPr>
      </w:pPr>
      <w:r w:rsidRPr="00E72CBB">
        <w:rPr>
          <w:i/>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r w:rsidR="00BE7714">
        <w:rPr>
          <w:i/>
          <w:sz w:val="28"/>
          <w:szCs w:val="28"/>
        </w:rPr>
        <w:t xml:space="preserve"> </w:t>
      </w:r>
      <w:r w:rsidRPr="00E72CBB">
        <w:rPr>
          <w:sz w:val="28"/>
          <w:szCs w:val="28"/>
        </w:rPr>
        <w:t xml:space="preserve">составляет 0,2% при плане 2,1 %. </w:t>
      </w:r>
    </w:p>
    <w:p w14:paraId="1ADA78AB" w14:textId="77777777" w:rsidR="00E72CBB" w:rsidRPr="00E72CBB" w:rsidRDefault="00E72CBB" w:rsidP="0097518D">
      <w:pPr>
        <w:ind w:firstLine="567"/>
        <w:jc w:val="both"/>
        <w:rPr>
          <w:sz w:val="28"/>
          <w:szCs w:val="28"/>
        </w:rPr>
      </w:pPr>
      <w:r w:rsidRPr="00E72CBB">
        <w:rPr>
          <w:sz w:val="28"/>
          <w:szCs w:val="28"/>
        </w:rPr>
        <w:t>По результатам ЕГЭ-2024 аттестаты выданы 819 выпускникам из 821 (99,8%). Не получили аттестаты 2 учащихся, что составляет 0,2%.</w:t>
      </w:r>
    </w:p>
    <w:p w14:paraId="4A53F02B" w14:textId="77777777" w:rsidR="00E72CBB" w:rsidRPr="00E72CBB" w:rsidRDefault="00E72CBB" w:rsidP="0097518D">
      <w:pPr>
        <w:ind w:firstLine="567"/>
        <w:jc w:val="both"/>
        <w:rPr>
          <w:sz w:val="28"/>
          <w:szCs w:val="28"/>
        </w:rPr>
      </w:pPr>
      <w:r w:rsidRPr="00E72CBB">
        <w:rPr>
          <w:sz w:val="28"/>
          <w:szCs w:val="28"/>
        </w:rPr>
        <w:t>Для справки: В 2023 году – 836 из 855 выпускников (2,2%).</w:t>
      </w:r>
    </w:p>
    <w:p w14:paraId="3196B856" w14:textId="5807690C" w:rsidR="00E72CBB" w:rsidRPr="00E72CBB" w:rsidRDefault="00E72CBB" w:rsidP="0097518D">
      <w:pPr>
        <w:ind w:firstLine="567"/>
        <w:jc w:val="both"/>
        <w:rPr>
          <w:sz w:val="28"/>
          <w:szCs w:val="28"/>
        </w:rPr>
      </w:pPr>
      <w:r w:rsidRPr="00E72CBB">
        <w:rPr>
          <w:i/>
          <w:sz w:val="28"/>
          <w:szCs w:val="28"/>
        </w:rPr>
        <w:t>Отношение среднемесячной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r>
        <w:rPr>
          <w:i/>
          <w:sz w:val="28"/>
          <w:szCs w:val="28"/>
        </w:rPr>
        <w:t xml:space="preserve"> </w:t>
      </w:r>
      <w:r w:rsidRPr="00E72CBB">
        <w:rPr>
          <w:sz w:val="28"/>
          <w:szCs w:val="28"/>
        </w:rPr>
        <w:t>(по данным отчета ЗП-образование на 01.01.2025г.):</w:t>
      </w:r>
    </w:p>
    <w:p w14:paraId="7E2A79F4" w14:textId="77777777" w:rsidR="00E72CBB" w:rsidRPr="00E72CBB" w:rsidRDefault="00E72CBB" w:rsidP="0097518D">
      <w:pPr>
        <w:ind w:firstLine="567"/>
        <w:jc w:val="both"/>
        <w:rPr>
          <w:sz w:val="28"/>
          <w:szCs w:val="28"/>
        </w:rPr>
      </w:pPr>
      <w:r w:rsidRPr="00E72CBB">
        <w:rPr>
          <w:sz w:val="28"/>
          <w:szCs w:val="28"/>
        </w:rPr>
        <w:t>муниципальных общеобразовательных учреждений г.Кызыла – 56 493,23 руб.</w:t>
      </w:r>
    </w:p>
    <w:p w14:paraId="3E95871E" w14:textId="77777777" w:rsidR="00E72CBB" w:rsidRPr="00E72CBB" w:rsidRDefault="00E72CBB" w:rsidP="0097518D">
      <w:pPr>
        <w:ind w:firstLine="567"/>
        <w:jc w:val="both"/>
        <w:rPr>
          <w:sz w:val="28"/>
          <w:szCs w:val="28"/>
        </w:rPr>
      </w:pPr>
      <w:r w:rsidRPr="00E72CBB">
        <w:rPr>
          <w:sz w:val="28"/>
          <w:szCs w:val="28"/>
        </w:rPr>
        <w:t xml:space="preserve">муниципальных общеобразовательных учреждений по Республике Тыва – 50 235 руб. </w:t>
      </w:r>
    </w:p>
    <w:p w14:paraId="096D5EF2" w14:textId="77777777" w:rsidR="00E72CBB" w:rsidRPr="00E72CBB" w:rsidRDefault="00E72CBB" w:rsidP="0097518D">
      <w:pPr>
        <w:ind w:firstLine="567"/>
        <w:jc w:val="both"/>
        <w:rPr>
          <w:sz w:val="28"/>
          <w:szCs w:val="28"/>
        </w:rPr>
      </w:pPr>
      <w:r w:rsidRPr="00E72CBB">
        <w:rPr>
          <w:sz w:val="28"/>
          <w:szCs w:val="28"/>
        </w:rPr>
        <w:lastRenderedPageBreak/>
        <w:t>Исполнение за 2024 год составляет 112,4% при плане 100%.</w:t>
      </w:r>
    </w:p>
    <w:p w14:paraId="43E0239C" w14:textId="435C1520" w:rsidR="00E72CBB" w:rsidRPr="00E72CBB" w:rsidRDefault="00E72CBB" w:rsidP="0097518D">
      <w:pPr>
        <w:ind w:firstLine="567"/>
        <w:jc w:val="both"/>
        <w:rPr>
          <w:i/>
          <w:sz w:val="28"/>
          <w:szCs w:val="28"/>
        </w:rPr>
      </w:pPr>
      <w:r w:rsidRPr="00E72CBB">
        <w:rPr>
          <w:i/>
          <w:sz w:val="28"/>
          <w:szCs w:val="28"/>
        </w:rPr>
        <w:t xml:space="preserve">Доля педагогических работников образовательных организаций, реализующих образовательные программы начального общего, основного общего и среднего общего образования получивших ежемесячные денежные вознаграждения за классное руководство, к общему количеству педагогических работников, получающих ежемесячные денежные вознаграждения </w:t>
      </w:r>
      <w:proofErr w:type="gramStart"/>
      <w:r w:rsidRPr="00E72CBB">
        <w:rPr>
          <w:i/>
          <w:sz w:val="28"/>
          <w:szCs w:val="28"/>
        </w:rPr>
        <w:t>за классное руководство</w:t>
      </w:r>
      <w:proofErr w:type="gramEnd"/>
      <w:r w:rsidR="00BE7714">
        <w:rPr>
          <w:i/>
          <w:sz w:val="28"/>
          <w:szCs w:val="28"/>
        </w:rPr>
        <w:t xml:space="preserve"> </w:t>
      </w:r>
      <w:r w:rsidR="00BE7714" w:rsidRPr="00BE7714">
        <w:rPr>
          <w:sz w:val="28"/>
          <w:szCs w:val="28"/>
        </w:rPr>
        <w:t>составляет 100%</w:t>
      </w:r>
      <w:r w:rsidR="00BE7714">
        <w:rPr>
          <w:sz w:val="28"/>
          <w:szCs w:val="28"/>
        </w:rPr>
        <w:t xml:space="preserve"> при плане 100%.</w:t>
      </w:r>
    </w:p>
    <w:p w14:paraId="08C2EC45" w14:textId="4D587C57" w:rsidR="00E72CBB" w:rsidRPr="00E72CBB" w:rsidRDefault="00E72CBB" w:rsidP="0097518D">
      <w:pPr>
        <w:ind w:firstLine="567"/>
        <w:jc w:val="both"/>
        <w:rPr>
          <w:sz w:val="28"/>
          <w:szCs w:val="28"/>
        </w:rPr>
      </w:pPr>
      <w:r w:rsidRPr="00E72CBB">
        <w:rPr>
          <w:sz w:val="28"/>
          <w:szCs w:val="28"/>
        </w:rPr>
        <w:t xml:space="preserve"> педагогические работники образовательных организаций, реализующих образовательные программы начального общего, основного общего и среднего общего образования, получающих ежемесячные денежные вознаграждения за классное руководство составляет – 1164 и столько же </w:t>
      </w:r>
      <w:r w:rsidR="00BE7714">
        <w:rPr>
          <w:sz w:val="28"/>
          <w:szCs w:val="28"/>
        </w:rPr>
        <w:t>класс-комплектов за 2024 год.</w:t>
      </w:r>
    </w:p>
    <w:p w14:paraId="38EEC951" w14:textId="0022C605" w:rsidR="00E72CBB" w:rsidRPr="00E72CBB" w:rsidRDefault="00E72CBB" w:rsidP="0097518D">
      <w:pPr>
        <w:ind w:firstLine="567"/>
        <w:jc w:val="both"/>
        <w:rPr>
          <w:i/>
          <w:sz w:val="28"/>
          <w:szCs w:val="28"/>
        </w:rPr>
      </w:pPr>
      <w:r w:rsidRPr="00E72CBB">
        <w:rPr>
          <w:i/>
          <w:sz w:val="28"/>
          <w:szCs w:val="28"/>
        </w:rPr>
        <w:t xml:space="preserve">Доля педагогических работников общего образования, прошедших курсы повышения квалификации от общей численности </w:t>
      </w:r>
      <w:proofErr w:type="gramStart"/>
      <w:r w:rsidRPr="00E72CBB">
        <w:rPr>
          <w:i/>
          <w:sz w:val="28"/>
          <w:szCs w:val="28"/>
        </w:rPr>
        <w:t>педагогических работников общего образования</w:t>
      </w:r>
      <w:proofErr w:type="gramEnd"/>
      <w:r w:rsidR="00BE7714" w:rsidRPr="00BE7714">
        <w:rPr>
          <w:sz w:val="28"/>
          <w:szCs w:val="28"/>
        </w:rPr>
        <w:t xml:space="preserve"> </w:t>
      </w:r>
      <w:r w:rsidR="00BE7714" w:rsidRPr="00E72CBB">
        <w:rPr>
          <w:sz w:val="28"/>
          <w:szCs w:val="28"/>
        </w:rPr>
        <w:t>составляет 98,5 % при плане 90%.</w:t>
      </w:r>
    </w:p>
    <w:p w14:paraId="3BADEF62" w14:textId="7F1FD172" w:rsidR="00E72CBB" w:rsidRPr="00E72CBB" w:rsidRDefault="00E72CBB" w:rsidP="0097518D">
      <w:pPr>
        <w:ind w:firstLine="567"/>
        <w:jc w:val="both"/>
        <w:rPr>
          <w:sz w:val="28"/>
          <w:szCs w:val="28"/>
        </w:rPr>
      </w:pPr>
      <w:r w:rsidRPr="00E72CBB">
        <w:rPr>
          <w:sz w:val="28"/>
          <w:szCs w:val="28"/>
        </w:rPr>
        <w:t xml:space="preserve">курсы повышения квалификации прошли за 2024 год 1882 педагогических работников. Общая численность педагогических работников составляет – 1910 человек. </w:t>
      </w:r>
    </w:p>
    <w:p w14:paraId="208C4BD2" w14:textId="2C4F15F3" w:rsidR="00E72CBB" w:rsidRPr="00E72CBB" w:rsidRDefault="00E72CBB" w:rsidP="0097518D">
      <w:pPr>
        <w:ind w:firstLine="567"/>
        <w:jc w:val="both"/>
        <w:rPr>
          <w:sz w:val="28"/>
          <w:szCs w:val="28"/>
        </w:rPr>
      </w:pPr>
      <w:r w:rsidRPr="00E72CBB">
        <w:rPr>
          <w:i/>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BE7714">
        <w:rPr>
          <w:i/>
          <w:sz w:val="28"/>
          <w:szCs w:val="28"/>
        </w:rPr>
        <w:t xml:space="preserve"> </w:t>
      </w:r>
      <w:r w:rsidR="00BE7714" w:rsidRPr="00BE7714">
        <w:rPr>
          <w:sz w:val="28"/>
          <w:szCs w:val="28"/>
        </w:rPr>
        <w:t xml:space="preserve">составляют </w:t>
      </w:r>
      <w:r w:rsidRPr="00BE7714">
        <w:rPr>
          <w:sz w:val="28"/>
          <w:szCs w:val="28"/>
        </w:rPr>
        <w:t>80,</w:t>
      </w:r>
      <w:r w:rsidRPr="00E72CBB">
        <w:rPr>
          <w:sz w:val="28"/>
          <w:szCs w:val="28"/>
        </w:rPr>
        <w:t xml:space="preserve">1 тыс. рублей, при плане 80,9 </w:t>
      </w:r>
      <w:proofErr w:type="gramStart"/>
      <w:r w:rsidRPr="00E72CBB">
        <w:rPr>
          <w:sz w:val="28"/>
          <w:szCs w:val="28"/>
        </w:rPr>
        <w:t>тыс.руб</w:t>
      </w:r>
      <w:proofErr w:type="gramEnd"/>
      <w:r w:rsidRPr="00E72CBB">
        <w:rPr>
          <w:sz w:val="28"/>
          <w:szCs w:val="28"/>
        </w:rPr>
        <w:t xml:space="preserve">, % исполнения – 89,4%. Расходы на общее образование 2 405 285,7 </w:t>
      </w:r>
      <w:proofErr w:type="gramStart"/>
      <w:r w:rsidRPr="00E72CBB">
        <w:rPr>
          <w:sz w:val="28"/>
          <w:szCs w:val="28"/>
        </w:rPr>
        <w:t>тыс.руб</w:t>
      </w:r>
      <w:proofErr w:type="gramEnd"/>
      <w:r w:rsidRPr="00E72CBB">
        <w:rPr>
          <w:sz w:val="28"/>
          <w:szCs w:val="28"/>
        </w:rPr>
        <w:t>, общее количество детей - 30 017.</w:t>
      </w:r>
    </w:p>
    <w:p w14:paraId="2079833B" w14:textId="49B5B6AF" w:rsidR="00E72CBB" w:rsidRPr="00E72CBB" w:rsidRDefault="00E72CBB" w:rsidP="0097518D">
      <w:pPr>
        <w:ind w:firstLine="567"/>
        <w:jc w:val="both"/>
        <w:rPr>
          <w:sz w:val="28"/>
          <w:szCs w:val="28"/>
        </w:rPr>
      </w:pPr>
      <w:r w:rsidRPr="00E72CBB">
        <w:rPr>
          <w:i/>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sidR="00BE7714">
        <w:rPr>
          <w:i/>
          <w:sz w:val="28"/>
          <w:szCs w:val="28"/>
        </w:rPr>
        <w:t xml:space="preserve"> </w:t>
      </w:r>
      <w:r w:rsidRPr="00E72CBB">
        <w:rPr>
          <w:sz w:val="28"/>
          <w:szCs w:val="28"/>
        </w:rPr>
        <w:t xml:space="preserve">составила 94% при плане 93%. </w:t>
      </w:r>
    </w:p>
    <w:p w14:paraId="70AC2188" w14:textId="77777777" w:rsidR="00E72CBB" w:rsidRPr="00E72CBB" w:rsidRDefault="00E72CBB" w:rsidP="0097518D">
      <w:pPr>
        <w:ind w:firstLine="567"/>
        <w:jc w:val="both"/>
        <w:rPr>
          <w:sz w:val="28"/>
          <w:szCs w:val="28"/>
        </w:rPr>
      </w:pPr>
      <w:r w:rsidRPr="00E72CBB">
        <w:rPr>
          <w:sz w:val="28"/>
          <w:szCs w:val="28"/>
        </w:rPr>
        <w:t>- Не имеют актовый или лекционный зал ОУ № 7, ВСОШ.</w:t>
      </w:r>
    </w:p>
    <w:p w14:paraId="168F59F7" w14:textId="77777777" w:rsidR="00E72CBB" w:rsidRPr="00E72CBB" w:rsidRDefault="00E72CBB" w:rsidP="0097518D">
      <w:pPr>
        <w:ind w:firstLine="567"/>
        <w:jc w:val="both"/>
        <w:rPr>
          <w:sz w:val="28"/>
          <w:szCs w:val="28"/>
        </w:rPr>
      </w:pPr>
      <w:r w:rsidRPr="00E72CBB">
        <w:rPr>
          <w:sz w:val="28"/>
          <w:szCs w:val="28"/>
        </w:rPr>
        <w:t>- Только 2 учреждения из 16 (ОУ № 3,4) реализуют образовательные программы с использованием дистанционных технологий.</w:t>
      </w:r>
    </w:p>
    <w:p w14:paraId="147B2071" w14:textId="77777777" w:rsidR="00E72CBB" w:rsidRPr="00E72CBB" w:rsidRDefault="00E72CBB" w:rsidP="0097518D">
      <w:pPr>
        <w:ind w:firstLine="567"/>
        <w:jc w:val="both"/>
        <w:rPr>
          <w:sz w:val="28"/>
          <w:szCs w:val="28"/>
        </w:rPr>
      </w:pPr>
      <w:r w:rsidRPr="00E72CBB">
        <w:rPr>
          <w:sz w:val="28"/>
          <w:szCs w:val="28"/>
        </w:rPr>
        <w:t>- Не имеют пожарные краны и рукава ОУ № 4, 9, 16, 17, ВСОШ.</w:t>
      </w:r>
    </w:p>
    <w:p w14:paraId="52983C02" w14:textId="77777777" w:rsidR="00E72CBB" w:rsidRPr="00E72CBB" w:rsidRDefault="00E72CBB" w:rsidP="0097518D">
      <w:pPr>
        <w:ind w:firstLine="567"/>
        <w:jc w:val="both"/>
        <w:rPr>
          <w:sz w:val="28"/>
          <w:szCs w:val="28"/>
        </w:rPr>
      </w:pPr>
      <w:r w:rsidRPr="00E72CBB">
        <w:rPr>
          <w:sz w:val="28"/>
          <w:szCs w:val="28"/>
        </w:rPr>
        <w:t>- Не созданы условия для беспрепятственного доступа инвалидов в ОУ № 3, 5, 7.</w:t>
      </w:r>
    </w:p>
    <w:p w14:paraId="3542F1F8" w14:textId="77777777" w:rsidR="00E72CBB" w:rsidRPr="00E72CBB" w:rsidRDefault="00E72CBB" w:rsidP="0097518D">
      <w:pPr>
        <w:ind w:firstLine="567"/>
        <w:jc w:val="both"/>
        <w:rPr>
          <w:i/>
          <w:sz w:val="28"/>
          <w:szCs w:val="28"/>
        </w:rPr>
      </w:pPr>
      <w:r w:rsidRPr="00E72CBB">
        <w:rPr>
          <w:i/>
          <w:sz w:val="28"/>
          <w:szCs w:val="2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14:paraId="64497761" w14:textId="77777777" w:rsidR="00E72CBB" w:rsidRPr="00E72CBB" w:rsidRDefault="00E72CBB" w:rsidP="0097518D">
      <w:pPr>
        <w:ind w:firstLine="567"/>
        <w:jc w:val="both"/>
        <w:rPr>
          <w:sz w:val="28"/>
          <w:szCs w:val="28"/>
        </w:rPr>
      </w:pPr>
      <w:r w:rsidRPr="00E72CBB">
        <w:rPr>
          <w:sz w:val="28"/>
          <w:szCs w:val="28"/>
        </w:rPr>
        <w:t>За 2024 г. требуют капитального ремонта 56,2 % при плане 56%. Это 9 школ (ОУ № 1,3,5,7,8,9,11,12,15). Общее число муниципальных общеобразовательных учреждений без ВСОШ -16.</w:t>
      </w:r>
    </w:p>
    <w:p w14:paraId="7175BE98" w14:textId="77777777" w:rsidR="00E72CBB" w:rsidRPr="00E72CBB" w:rsidRDefault="00E72CBB" w:rsidP="0097518D">
      <w:pPr>
        <w:ind w:firstLine="567"/>
        <w:jc w:val="both"/>
        <w:rPr>
          <w:sz w:val="28"/>
          <w:szCs w:val="28"/>
        </w:rPr>
      </w:pPr>
      <w:r w:rsidRPr="00E72CBB">
        <w:rPr>
          <w:sz w:val="28"/>
          <w:szCs w:val="28"/>
        </w:rPr>
        <w:t>В 2024 году в рамках государственной программы «Модернизация школьных систем образования» был выполнен капитальный ремонт МБОУ «СОШ № 4 г. Кызыла Республики Тыва».</w:t>
      </w:r>
    </w:p>
    <w:p w14:paraId="4D1DBECF" w14:textId="77777777" w:rsidR="00E72CBB" w:rsidRPr="00E72CBB" w:rsidRDefault="00E72CBB" w:rsidP="0097518D">
      <w:pPr>
        <w:ind w:firstLine="567"/>
        <w:jc w:val="both"/>
        <w:rPr>
          <w:sz w:val="28"/>
          <w:szCs w:val="28"/>
        </w:rPr>
      </w:pPr>
      <w:r w:rsidRPr="00E72CBB">
        <w:rPr>
          <w:sz w:val="28"/>
          <w:szCs w:val="28"/>
        </w:rPr>
        <w:t>Дополнительно на капитальный ремонт по федеральной программе «Модернизация школьных систем образования» общеобразовательными учреждениями №1, 3, 5, 7, 8, 12 и Лицей №15 г. Кызыла разрабатываются проектные документации для определения их в Перечень объектов образования.</w:t>
      </w:r>
    </w:p>
    <w:p w14:paraId="092DF321" w14:textId="77777777" w:rsidR="00E72CBB" w:rsidRPr="00E72CBB" w:rsidRDefault="00E72CBB" w:rsidP="0097518D">
      <w:pPr>
        <w:ind w:firstLine="567"/>
        <w:jc w:val="both"/>
        <w:rPr>
          <w:sz w:val="28"/>
          <w:szCs w:val="28"/>
        </w:rPr>
      </w:pPr>
      <w:r w:rsidRPr="00E72CBB">
        <w:rPr>
          <w:sz w:val="28"/>
          <w:szCs w:val="28"/>
        </w:rPr>
        <w:lastRenderedPageBreak/>
        <w:t xml:space="preserve">Направлены сметные документации с заключением госэкспертизы в Министерство образования РТ следующих общеобразовательных учреждений: </w:t>
      </w:r>
    </w:p>
    <w:p w14:paraId="42D4E9FE" w14:textId="144109CE" w:rsidR="00E72CBB" w:rsidRPr="00E72CBB" w:rsidRDefault="00E72CBB" w:rsidP="0097518D">
      <w:pPr>
        <w:ind w:firstLine="567"/>
        <w:jc w:val="both"/>
        <w:rPr>
          <w:sz w:val="28"/>
          <w:szCs w:val="28"/>
        </w:rPr>
      </w:pPr>
      <w:r w:rsidRPr="00E72CBB">
        <w:rPr>
          <w:sz w:val="28"/>
          <w:szCs w:val="28"/>
        </w:rPr>
        <w:t>1.</w:t>
      </w:r>
      <w:r w:rsidRPr="00E72CBB">
        <w:rPr>
          <w:sz w:val="28"/>
          <w:szCs w:val="28"/>
        </w:rPr>
        <w:tab/>
        <w:t>МБОУ Гимназия №</w:t>
      </w:r>
      <w:r w:rsidR="00712A9D">
        <w:rPr>
          <w:sz w:val="28"/>
          <w:szCs w:val="28"/>
        </w:rPr>
        <w:t xml:space="preserve"> </w:t>
      </w:r>
      <w:r w:rsidRPr="00E72CBB">
        <w:rPr>
          <w:sz w:val="28"/>
          <w:szCs w:val="28"/>
        </w:rPr>
        <w:t>9 на сумму 145</w:t>
      </w:r>
      <w:r>
        <w:rPr>
          <w:sz w:val="28"/>
          <w:szCs w:val="28"/>
        </w:rPr>
        <w:t>,9 млн</w:t>
      </w:r>
      <w:r w:rsidRPr="00E72CBB">
        <w:rPr>
          <w:sz w:val="28"/>
          <w:szCs w:val="28"/>
        </w:rPr>
        <w:t>.руб.;</w:t>
      </w:r>
    </w:p>
    <w:p w14:paraId="76FFA1E6" w14:textId="4A312B6D" w:rsidR="00E72CBB" w:rsidRDefault="00E72CBB" w:rsidP="0097518D">
      <w:pPr>
        <w:ind w:firstLine="567"/>
        <w:jc w:val="both"/>
        <w:rPr>
          <w:sz w:val="28"/>
          <w:szCs w:val="28"/>
        </w:rPr>
      </w:pPr>
      <w:r w:rsidRPr="00E72CBB">
        <w:rPr>
          <w:sz w:val="28"/>
          <w:szCs w:val="28"/>
        </w:rPr>
        <w:t>2.</w:t>
      </w:r>
      <w:r w:rsidRPr="00E72CBB">
        <w:rPr>
          <w:sz w:val="28"/>
          <w:szCs w:val="28"/>
        </w:rPr>
        <w:tab/>
        <w:t>МБОУ СОШ №11 г. Кызыла на сумму 42</w:t>
      </w:r>
      <w:r w:rsidR="00712A9D">
        <w:rPr>
          <w:sz w:val="28"/>
          <w:szCs w:val="28"/>
        </w:rPr>
        <w:t>,1 млн</w:t>
      </w:r>
      <w:r w:rsidRPr="00E72CBB">
        <w:rPr>
          <w:sz w:val="28"/>
          <w:szCs w:val="28"/>
        </w:rPr>
        <w:t>.руб.</w:t>
      </w:r>
    </w:p>
    <w:p w14:paraId="54588B2B" w14:textId="77777777" w:rsidR="0097518D" w:rsidRDefault="0097518D" w:rsidP="0097518D">
      <w:pPr>
        <w:ind w:firstLine="567"/>
        <w:jc w:val="both"/>
        <w:rPr>
          <w:sz w:val="28"/>
          <w:szCs w:val="28"/>
        </w:rPr>
      </w:pPr>
    </w:p>
    <w:p w14:paraId="77D99ADF" w14:textId="50BC7D2D" w:rsidR="0097518D" w:rsidRDefault="0097518D" w:rsidP="0097518D">
      <w:pPr>
        <w:ind w:firstLine="567"/>
        <w:jc w:val="both"/>
        <w:rPr>
          <w:sz w:val="28"/>
          <w:szCs w:val="28"/>
          <w:highlight w:val="yellow"/>
        </w:rPr>
      </w:pPr>
      <w:r>
        <w:rPr>
          <w:sz w:val="28"/>
          <w:szCs w:val="28"/>
        </w:rPr>
        <w:t xml:space="preserve">3. </w:t>
      </w:r>
      <w:r w:rsidRPr="000861E7">
        <w:rPr>
          <w:b/>
          <w:i/>
          <w:sz w:val="28"/>
          <w:szCs w:val="28"/>
        </w:rPr>
        <w:t>«Дополнительное образование и воспитание детей».</w:t>
      </w:r>
      <w:r w:rsidRPr="001C0EA9">
        <w:rPr>
          <w:sz w:val="28"/>
          <w:szCs w:val="28"/>
        </w:rPr>
        <w:t xml:space="preserve"> Исполнение расходов по данной подпрограмме составило </w:t>
      </w:r>
      <w:r>
        <w:rPr>
          <w:sz w:val="28"/>
          <w:szCs w:val="28"/>
        </w:rPr>
        <w:t>39,4</w:t>
      </w:r>
      <w:r w:rsidRPr="001C0EA9">
        <w:rPr>
          <w:sz w:val="28"/>
          <w:szCs w:val="28"/>
        </w:rPr>
        <w:t xml:space="preserve"> млн. рублей (</w:t>
      </w:r>
      <w:r>
        <w:rPr>
          <w:sz w:val="28"/>
          <w:szCs w:val="28"/>
        </w:rPr>
        <w:t>99,9</w:t>
      </w:r>
      <w:r w:rsidRPr="001C0EA9">
        <w:rPr>
          <w:sz w:val="28"/>
          <w:szCs w:val="28"/>
        </w:rPr>
        <w:t>% исполнения от годового плана</w:t>
      </w:r>
      <w:r w:rsidRPr="00341535">
        <w:rPr>
          <w:sz w:val="28"/>
          <w:szCs w:val="28"/>
        </w:rPr>
        <w:t xml:space="preserve">). Расходы по данной подпрограмме к уровню </w:t>
      </w:r>
      <w:r w:rsidR="00B9341C" w:rsidRPr="00341535">
        <w:rPr>
          <w:sz w:val="28"/>
          <w:szCs w:val="28"/>
        </w:rPr>
        <w:t>2023 года исполнены с ростом на 9,1% или в сумме +3,3</w:t>
      </w:r>
      <w:r w:rsidRPr="00341535">
        <w:rPr>
          <w:sz w:val="28"/>
          <w:szCs w:val="28"/>
        </w:rPr>
        <w:t xml:space="preserve"> млн. рублей.</w:t>
      </w:r>
    </w:p>
    <w:p w14:paraId="5B5BDB8C" w14:textId="3F2A0BEC" w:rsidR="0097518D" w:rsidRDefault="0097518D" w:rsidP="0097518D">
      <w:pPr>
        <w:ind w:firstLine="567"/>
        <w:jc w:val="both"/>
        <w:rPr>
          <w:sz w:val="28"/>
          <w:szCs w:val="28"/>
        </w:rPr>
      </w:pPr>
      <w:r>
        <w:rPr>
          <w:sz w:val="28"/>
          <w:szCs w:val="28"/>
        </w:rPr>
        <w:t>Подпрограммой утверждены 3</w:t>
      </w:r>
      <w:r w:rsidRPr="0097518D">
        <w:rPr>
          <w:sz w:val="28"/>
          <w:szCs w:val="28"/>
        </w:rPr>
        <w:t xml:space="preserve"> индикативных пок</w:t>
      </w:r>
      <w:r>
        <w:rPr>
          <w:sz w:val="28"/>
          <w:szCs w:val="28"/>
        </w:rPr>
        <w:t>азателя</w:t>
      </w:r>
      <w:r w:rsidRPr="0097518D">
        <w:rPr>
          <w:sz w:val="28"/>
          <w:szCs w:val="28"/>
        </w:rPr>
        <w:t>:</w:t>
      </w:r>
    </w:p>
    <w:p w14:paraId="23A973BB" w14:textId="498AA962" w:rsidR="0097518D" w:rsidRPr="0097518D" w:rsidRDefault="0097518D" w:rsidP="0097518D">
      <w:pPr>
        <w:ind w:firstLine="567"/>
        <w:jc w:val="both"/>
        <w:rPr>
          <w:sz w:val="28"/>
          <w:szCs w:val="28"/>
        </w:rPr>
      </w:pPr>
      <w:r w:rsidRPr="0097518D">
        <w:rPr>
          <w:i/>
          <w:sz w:val="28"/>
          <w:szCs w:val="28"/>
        </w:rPr>
        <w:t>Доля детей в возрасте 5-18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r w:rsidR="00FD39DB">
        <w:rPr>
          <w:i/>
          <w:sz w:val="28"/>
          <w:szCs w:val="28"/>
        </w:rPr>
        <w:t xml:space="preserve"> </w:t>
      </w:r>
      <w:r w:rsidRPr="0097518D">
        <w:rPr>
          <w:sz w:val="28"/>
          <w:szCs w:val="28"/>
        </w:rPr>
        <w:t>составляет 46,9 % (15 162) от общей численности детей города в возрасте от 5 до 18 лет по г.Кызылу (32 354), при плане 45%.</w:t>
      </w:r>
    </w:p>
    <w:p w14:paraId="36C983EF" w14:textId="77777777" w:rsidR="0097518D" w:rsidRPr="0097518D" w:rsidRDefault="0097518D" w:rsidP="0097518D">
      <w:pPr>
        <w:ind w:firstLine="567"/>
        <w:jc w:val="both"/>
        <w:rPr>
          <w:sz w:val="28"/>
          <w:szCs w:val="28"/>
        </w:rPr>
      </w:pPr>
      <w:r w:rsidRPr="0097518D">
        <w:rPr>
          <w:sz w:val="28"/>
          <w:szCs w:val="28"/>
        </w:rPr>
        <w:t xml:space="preserve"> В связи с внедрением федерального проекта «Успех каждого ребенка» (распоряжение Правительства Республики Тыва от 26 апреля 2021 года № 174-р «Об утверждении Концепции о персонифицированном дополнительном образовании детей в Республике Тыва в 2020-2022 годах», постановление мэрии города Кызыла №564 от 5 августа 2021 года «Об утверждении Положения о персонифицированном дополнительном образовании в городском округе «Город Кызыл Республики Тыва» на территории в городском округе «Город Кызыл Республики Тыва») с 1 сентября 2021 года внедряется система персонифицированного дополнительного образования детей (ПФДО).</w:t>
      </w:r>
    </w:p>
    <w:p w14:paraId="6BD727BC" w14:textId="77777777" w:rsidR="0097518D" w:rsidRPr="0097518D" w:rsidRDefault="0097518D" w:rsidP="0097518D">
      <w:pPr>
        <w:ind w:firstLine="567"/>
        <w:jc w:val="both"/>
        <w:rPr>
          <w:sz w:val="28"/>
          <w:szCs w:val="28"/>
        </w:rPr>
      </w:pPr>
      <w:r w:rsidRPr="0097518D">
        <w:rPr>
          <w:sz w:val="28"/>
          <w:szCs w:val="28"/>
        </w:rPr>
        <w:t xml:space="preserve">По данному проекту охват детей дополнительному образованию считается исходя только из кружковой деятельности школ города Кызыла и МБОУ ДО ЦДО города Кызыла (раньше охват дополнительным образованием считали детей, которые занимаются в кружковой и внеурочной деятельности). </w:t>
      </w:r>
    </w:p>
    <w:p w14:paraId="381C552D" w14:textId="1288B958" w:rsidR="0097518D" w:rsidRPr="0097518D" w:rsidRDefault="0097518D" w:rsidP="0097518D">
      <w:pPr>
        <w:ind w:firstLine="567"/>
        <w:jc w:val="both"/>
        <w:rPr>
          <w:i/>
          <w:sz w:val="28"/>
          <w:szCs w:val="28"/>
        </w:rPr>
      </w:pPr>
      <w:r w:rsidRPr="0097518D">
        <w:rPr>
          <w:i/>
          <w:sz w:val="28"/>
          <w:szCs w:val="28"/>
        </w:rPr>
        <w:t>Доля педагогов дополнительного образования, прошедших повышение квалификации или профессиональную переподготовку от общей численности педагогических работников дополнительного образования</w:t>
      </w:r>
      <w:r w:rsidR="00FD39DB" w:rsidRPr="00FD39DB">
        <w:rPr>
          <w:sz w:val="28"/>
          <w:szCs w:val="28"/>
        </w:rPr>
        <w:t xml:space="preserve"> </w:t>
      </w:r>
      <w:r w:rsidR="00FD39DB" w:rsidRPr="0097518D">
        <w:rPr>
          <w:sz w:val="28"/>
          <w:szCs w:val="28"/>
        </w:rPr>
        <w:t xml:space="preserve">составляет 100% при плане 70%.  </w:t>
      </w:r>
    </w:p>
    <w:p w14:paraId="31FC7F2F" w14:textId="0FD04202" w:rsidR="0097518D" w:rsidRPr="0097518D" w:rsidRDefault="0097518D" w:rsidP="0097518D">
      <w:pPr>
        <w:ind w:firstLine="567"/>
        <w:jc w:val="both"/>
        <w:rPr>
          <w:sz w:val="28"/>
          <w:szCs w:val="28"/>
        </w:rPr>
      </w:pPr>
      <w:r w:rsidRPr="0097518D">
        <w:rPr>
          <w:sz w:val="28"/>
          <w:szCs w:val="28"/>
        </w:rPr>
        <w:t xml:space="preserve">В ЦДО курсы повышение квалификации или профессиональную переподготовку прошли 33 педагогов из общей численности педагогических работников 33,0. </w:t>
      </w:r>
    </w:p>
    <w:p w14:paraId="3EA7EDC4" w14:textId="4AA3A76D" w:rsidR="0097518D" w:rsidRPr="0097518D" w:rsidRDefault="0097518D" w:rsidP="0097518D">
      <w:pPr>
        <w:ind w:firstLine="567"/>
        <w:jc w:val="both"/>
        <w:rPr>
          <w:i/>
          <w:sz w:val="28"/>
          <w:szCs w:val="28"/>
        </w:rPr>
      </w:pPr>
      <w:r w:rsidRPr="0097518D">
        <w:rPr>
          <w:i/>
          <w:sz w:val="28"/>
          <w:szCs w:val="28"/>
        </w:rPr>
        <w:t>Доля детей</w:t>
      </w:r>
      <w:r w:rsidR="00FD39DB">
        <w:rPr>
          <w:i/>
          <w:sz w:val="28"/>
          <w:szCs w:val="28"/>
        </w:rPr>
        <w:t>,</w:t>
      </w:r>
      <w:r w:rsidRPr="0097518D">
        <w:rPr>
          <w:i/>
          <w:sz w:val="28"/>
          <w:szCs w:val="28"/>
        </w:rPr>
        <w:t xml:space="preserve"> участвующих в мероприятиях по патриотическому воспитанию</w:t>
      </w:r>
      <w:r w:rsidR="00FD39DB" w:rsidRPr="00FD39DB">
        <w:rPr>
          <w:sz w:val="28"/>
          <w:szCs w:val="28"/>
        </w:rPr>
        <w:t xml:space="preserve"> </w:t>
      </w:r>
      <w:r w:rsidR="00FD39DB" w:rsidRPr="0097518D">
        <w:rPr>
          <w:sz w:val="28"/>
          <w:szCs w:val="28"/>
        </w:rPr>
        <w:t>составляет 100 % при плане 100%.</w:t>
      </w:r>
    </w:p>
    <w:p w14:paraId="3823A9AE" w14:textId="50B82D8F" w:rsidR="0097518D" w:rsidRDefault="0097518D" w:rsidP="0097518D">
      <w:pPr>
        <w:ind w:firstLine="567"/>
        <w:jc w:val="both"/>
        <w:rPr>
          <w:sz w:val="28"/>
          <w:szCs w:val="28"/>
        </w:rPr>
      </w:pPr>
      <w:r w:rsidRPr="0097518D">
        <w:rPr>
          <w:sz w:val="28"/>
          <w:szCs w:val="28"/>
        </w:rPr>
        <w:t>Общая численность детей и молодежи, участвующих в мероприятиях по патриотическому воспитанию составляет – 29 959 детей из общего количества детей</w:t>
      </w:r>
      <w:r w:rsidR="00FD39DB">
        <w:rPr>
          <w:sz w:val="28"/>
          <w:szCs w:val="28"/>
        </w:rPr>
        <w:t xml:space="preserve"> 29 959 детей. </w:t>
      </w:r>
    </w:p>
    <w:p w14:paraId="1FA3E68E" w14:textId="0F9DF46A" w:rsidR="0097518D" w:rsidRPr="0097518D" w:rsidRDefault="0097518D" w:rsidP="0097518D">
      <w:pPr>
        <w:ind w:firstLine="567"/>
        <w:jc w:val="both"/>
        <w:rPr>
          <w:sz w:val="28"/>
          <w:szCs w:val="28"/>
        </w:rPr>
      </w:pPr>
      <w:r>
        <w:rPr>
          <w:sz w:val="28"/>
          <w:szCs w:val="28"/>
        </w:rPr>
        <w:t xml:space="preserve">4. </w:t>
      </w:r>
      <w:r w:rsidRPr="000861E7">
        <w:rPr>
          <w:b/>
          <w:i/>
          <w:sz w:val="28"/>
          <w:szCs w:val="28"/>
        </w:rPr>
        <w:t>«Отдых и оздоровление».</w:t>
      </w:r>
      <w:r w:rsidRPr="0097518D">
        <w:rPr>
          <w:sz w:val="28"/>
          <w:szCs w:val="28"/>
        </w:rPr>
        <w:t xml:space="preserve"> Исполнение расходов по данной подпрограмме составило </w:t>
      </w:r>
      <w:r>
        <w:rPr>
          <w:sz w:val="28"/>
          <w:szCs w:val="28"/>
        </w:rPr>
        <w:t>14,5</w:t>
      </w:r>
      <w:r w:rsidRPr="0097518D">
        <w:rPr>
          <w:sz w:val="28"/>
          <w:szCs w:val="28"/>
        </w:rPr>
        <w:t xml:space="preserve"> млн. рублей (99,9% исполнения от годового плана). </w:t>
      </w:r>
      <w:r w:rsidRPr="00B9341C">
        <w:rPr>
          <w:sz w:val="28"/>
          <w:szCs w:val="28"/>
        </w:rPr>
        <w:t xml:space="preserve">Расходы по данной подпрограмме к уровню </w:t>
      </w:r>
      <w:r w:rsidR="00B9341C" w:rsidRPr="00B9341C">
        <w:rPr>
          <w:sz w:val="28"/>
          <w:szCs w:val="28"/>
        </w:rPr>
        <w:t>2023 года исполнены со снижением на 3,3% или в сумме -0,5</w:t>
      </w:r>
      <w:r w:rsidRPr="00B9341C">
        <w:rPr>
          <w:sz w:val="28"/>
          <w:szCs w:val="28"/>
        </w:rPr>
        <w:t xml:space="preserve"> млн. рублей</w:t>
      </w:r>
      <w:r w:rsidR="00B9341C" w:rsidRPr="00B9341C">
        <w:rPr>
          <w:sz w:val="28"/>
          <w:szCs w:val="28"/>
        </w:rPr>
        <w:t>, в связи с тем, что пришкольный лагерь на базе школы № 4 не функционировал из-за проведения капитального ремонта</w:t>
      </w:r>
      <w:r w:rsidRPr="00B9341C">
        <w:rPr>
          <w:sz w:val="28"/>
          <w:szCs w:val="28"/>
        </w:rPr>
        <w:t>.</w:t>
      </w:r>
    </w:p>
    <w:p w14:paraId="4EEDD7F6" w14:textId="090980E2" w:rsidR="0097518D" w:rsidRDefault="0097518D" w:rsidP="0097518D">
      <w:pPr>
        <w:ind w:firstLine="567"/>
        <w:jc w:val="both"/>
        <w:rPr>
          <w:sz w:val="28"/>
          <w:szCs w:val="28"/>
        </w:rPr>
      </w:pPr>
      <w:r w:rsidRPr="0097518D">
        <w:rPr>
          <w:sz w:val="28"/>
          <w:szCs w:val="28"/>
        </w:rPr>
        <w:lastRenderedPageBreak/>
        <w:t xml:space="preserve">Подпрограммой утверждены </w:t>
      </w:r>
      <w:r>
        <w:rPr>
          <w:sz w:val="28"/>
          <w:szCs w:val="28"/>
        </w:rPr>
        <w:t>2</w:t>
      </w:r>
      <w:r w:rsidRPr="0097518D">
        <w:rPr>
          <w:sz w:val="28"/>
          <w:szCs w:val="28"/>
        </w:rPr>
        <w:t xml:space="preserve"> индикативных показателя:</w:t>
      </w:r>
    </w:p>
    <w:p w14:paraId="224977C1" w14:textId="7D37FE0A" w:rsidR="0097518D" w:rsidRPr="0097518D" w:rsidRDefault="0097518D" w:rsidP="0097518D">
      <w:pPr>
        <w:ind w:firstLine="567"/>
        <w:jc w:val="both"/>
        <w:rPr>
          <w:sz w:val="28"/>
          <w:szCs w:val="28"/>
        </w:rPr>
      </w:pPr>
      <w:r w:rsidRPr="0097518D">
        <w:rPr>
          <w:i/>
          <w:sz w:val="28"/>
          <w:szCs w:val="28"/>
        </w:rPr>
        <w:t xml:space="preserve">Доля детей, получивших горячее питание </w:t>
      </w:r>
      <w:proofErr w:type="gramStart"/>
      <w:r w:rsidRPr="0097518D">
        <w:rPr>
          <w:i/>
          <w:sz w:val="28"/>
          <w:szCs w:val="28"/>
        </w:rPr>
        <w:t>в пришкольных лагерях</w:t>
      </w:r>
      <w:proofErr w:type="gramEnd"/>
      <w:r w:rsidR="00275881">
        <w:rPr>
          <w:i/>
          <w:sz w:val="28"/>
          <w:szCs w:val="28"/>
        </w:rPr>
        <w:t xml:space="preserve"> </w:t>
      </w:r>
      <w:r w:rsidRPr="0097518D">
        <w:rPr>
          <w:sz w:val="28"/>
          <w:szCs w:val="28"/>
        </w:rPr>
        <w:t xml:space="preserve">составляет - 100 % при плане 100%. </w:t>
      </w:r>
    </w:p>
    <w:p w14:paraId="3A1E9A83" w14:textId="19D624B7" w:rsidR="0097518D" w:rsidRDefault="0097518D" w:rsidP="0097518D">
      <w:pPr>
        <w:ind w:firstLine="567"/>
        <w:jc w:val="both"/>
        <w:rPr>
          <w:sz w:val="28"/>
          <w:szCs w:val="28"/>
        </w:rPr>
      </w:pPr>
      <w:r w:rsidRPr="0097518D">
        <w:rPr>
          <w:i/>
          <w:sz w:val="28"/>
          <w:szCs w:val="28"/>
        </w:rPr>
        <w:t xml:space="preserve">Количество детей, </w:t>
      </w:r>
      <w:r w:rsidR="00C278F5">
        <w:rPr>
          <w:i/>
          <w:sz w:val="28"/>
          <w:szCs w:val="28"/>
        </w:rPr>
        <w:t xml:space="preserve">задействованных </w:t>
      </w:r>
      <w:r w:rsidRPr="0097518D">
        <w:rPr>
          <w:i/>
          <w:sz w:val="28"/>
          <w:szCs w:val="28"/>
        </w:rPr>
        <w:t xml:space="preserve">в </w:t>
      </w:r>
      <w:r w:rsidR="00C278F5">
        <w:rPr>
          <w:i/>
          <w:sz w:val="28"/>
          <w:szCs w:val="28"/>
        </w:rPr>
        <w:t xml:space="preserve">летней </w:t>
      </w:r>
      <w:r w:rsidRPr="0097518D">
        <w:rPr>
          <w:i/>
          <w:sz w:val="28"/>
          <w:szCs w:val="28"/>
        </w:rPr>
        <w:t>оздоровительн</w:t>
      </w:r>
      <w:r w:rsidR="00C278F5">
        <w:rPr>
          <w:i/>
          <w:sz w:val="28"/>
          <w:szCs w:val="28"/>
        </w:rPr>
        <w:t>ой кампании,</w:t>
      </w:r>
      <w:r w:rsidRPr="0097518D">
        <w:rPr>
          <w:i/>
          <w:sz w:val="28"/>
          <w:szCs w:val="28"/>
        </w:rPr>
        <w:t xml:space="preserve"> </w:t>
      </w:r>
      <w:r w:rsidRPr="0097518D">
        <w:rPr>
          <w:sz w:val="28"/>
          <w:szCs w:val="28"/>
        </w:rPr>
        <w:t>составляет 18664 детей</w:t>
      </w:r>
      <w:r w:rsidR="00C278F5">
        <w:rPr>
          <w:sz w:val="28"/>
          <w:szCs w:val="28"/>
        </w:rPr>
        <w:t xml:space="preserve"> </w:t>
      </w:r>
      <w:r w:rsidR="005C6F82">
        <w:rPr>
          <w:sz w:val="28"/>
          <w:szCs w:val="28"/>
        </w:rPr>
        <w:t xml:space="preserve">из 29434 </w:t>
      </w:r>
      <w:r w:rsidR="00C278F5" w:rsidRPr="00C278F5">
        <w:rPr>
          <w:sz w:val="28"/>
          <w:szCs w:val="28"/>
        </w:rPr>
        <w:t>(63,4%).</w:t>
      </w:r>
    </w:p>
    <w:p w14:paraId="16CA1A43" w14:textId="2B69ECCA" w:rsidR="0097518D" w:rsidRPr="0097518D" w:rsidRDefault="0097518D" w:rsidP="0059572C">
      <w:pPr>
        <w:pStyle w:val="a8"/>
        <w:numPr>
          <w:ilvl w:val="0"/>
          <w:numId w:val="24"/>
        </w:numPr>
        <w:spacing w:line="240" w:lineRule="auto"/>
        <w:ind w:left="0" w:firstLine="567"/>
        <w:jc w:val="both"/>
        <w:rPr>
          <w:rFonts w:ascii="Times New Roman" w:hAnsi="Times New Roman"/>
          <w:sz w:val="28"/>
          <w:szCs w:val="28"/>
        </w:rPr>
      </w:pPr>
      <w:r w:rsidRPr="000861E7">
        <w:rPr>
          <w:rFonts w:ascii="Times New Roman" w:hAnsi="Times New Roman"/>
          <w:b/>
          <w:i/>
          <w:sz w:val="28"/>
          <w:szCs w:val="28"/>
        </w:rPr>
        <w:t>«Обеспечение реализации основных мероприятий муниципальной программы»</w:t>
      </w:r>
      <w:r w:rsidRPr="0097518D">
        <w:rPr>
          <w:rFonts w:ascii="Times New Roman" w:hAnsi="Times New Roman"/>
          <w:sz w:val="28"/>
          <w:szCs w:val="28"/>
        </w:rPr>
        <w:t xml:space="preserve">. Исполнение расходов по данной подпрограмме составило </w:t>
      </w:r>
      <w:r>
        <w:rPr>
          <w:rFonts w:ascii="Times New Roman" w:hAnsi="Times New Roman"/>
          <w:sz w:val="28"/>
          <w:szCs w:val="28"/>
        </w:rPr>
        <w:t>98,2</w:t>
      </w:r>
      <w:r w:rsidRPr="0097518D">
        <w:rPr>
          <w:rFonts w:ascii="Times New Roman" w:hAnsi="Times New Roman"/>
          <w:sz w:val="28"/>
          <w:szCs w:val="28"/>
        </w:rPr>
        <w:t xml:space="preserve"> млн. рублей (</w:t>
      </w:r>
      <w:r>
        <w:rPr>
          <w:rFonts w:ascii="Times New Roman" w:hAnsi="Times New Roman"/>
          <w:sz w:val="28"/>
          <w:szCs w:val="28"/>
        </w:rPr>
        <w:t>87,6</w:t>
      </w:r>
      <w:r w:rsidRPr="0097518D">
        <w:rPr>
          <w:rFonts w:ascii="Times New Roman" w:hAnsi="Times New Roman"/>
          <w:sz w:val="28"/>
          <w:szCs w:val="28"/>
        </w:rPr>
        <w:t xml:space="preserve">% исполнения от годового плана). </w:t>
      </w:r>
      <w:r w:rsidRPr="00341535">
        <w:rPr>
          <w:rFonts w:ascii="Times New Roman" w:hAnsi="Times New Roman"/>
          <w:sz w:val="28"/>
          <w:szCs w:val="28"/>
        </w:rPr>
        <w:t xml:space="preserve">Расходы по данной подпрограмме к уровню </w:t>
      </w:r>
      <w:r w:rsidR="00B9341C" w:rsidRPr="00341535">
        <w:rPr>
          <w:rFonts w:ascii="Times New Roman" w:hAnsi="Times New Roman"/>
          <w:sz w:val="28"/>
          <w:szCs w:val="28"/>
        </w:rPr>
        <w:t>2023 года исполнены с</w:t>
      </w:r>
      <w:r w:rsidR="0098015C" w:rsidRPr="00341535">
        <w:rPr>
          <w:rFonts w:ascii="Times New Roman" w:hAnsi="Times New Roman"/>
          <w:sz w:val="28"/>
          <w:szCs w:val="28"/>
        </w:rPr>
        <w:t xml:space="preserve"> ростом </w:t>
      </w:r>
      <w:r w:rsidR="00B9341C" w:rsidRPr="00341535">
        <w:rPr>
          <w:rFonts w:ascii="Times New Roman" w:hAnsi="Times New Roman"/>
          <w:sz w:val="28"/>
          <w:szCs w:val="28"/>
        </w:rPr>
        <w:t>на 2</w:t>
      </w:r>
      <w:r w:rsidR="0098015C" w:rsidRPr="00341535">
        <w:rPr>
          <w:rFonts w:ascii="Times New Roman" w:hAnsi="Times New Roman"/>
          <w:sz w:val="28"/>
          <w:szCs w:val="28"/>
        </w:rPr>
        <w:t>7</w:t>
      </w:r>
      <w:r w:rsidRPr="00341535">
        <w:rPr>
          <w:rFonts w:ascii="Times New Roman" w:hAnsi="Times New Roman"/>
          <w:sz w:val="28"/>
          <w:szCs w:val="28"/>
        </w:rPr>
        <w:t>% или в сумме +</w:t>
      </w:r>
      <w:r w:rsidR="0098015C" w:rsidRPr="00341535">
        <w:rPr>
          <w:rFonts w:ascii="Times New Roman" w:hAnsi="Times New Roman"/>
          <w:sz w:val="28"/>
          <w:szCs w:val="28"/>
        </w:rPr>
        <w:t>20,9</w:t>
      </w:r>
      <w:r w:rsidRPr="00341535">
        <w:rPr>
          <w:rFonts w:ascii="Times New Roman" w:hAnsi="Times New Roman"/>
          <w:sz w:val="28"/>
          <w:szCs w:val="28"/>
        </w:rPr>
        <w:t xml:space="preserve"> млн. рублей.</w:t>
      </w:r>
    </w:p>
    <w:p w14:paraId="625E3A4E" w14:textId="2E086C97" w:rsidR="0097518D" w:rsidRPr="0097518D" w:rsidRDefault="0097518D" w:rsidP="0059572C">
      <w:pPr>
        <w:pStyle w:val="a8"/>
        <w:spacing w:line="240" w:lineRule="auto"/>
        <w:ind w:left="0" w:firstLine="567"/>
        <w:jc w:val="both"/>
        <w:rPr>
          <w:rFonts w:ascii="Times New Roman" w:hAnsi="Times New Roman"/>
          <w:sz w:val="28"/>
          <w:szCs w:val="28"/>
        </w:rPr>
      </w:pPr>
      <w:r w:rsidRPr="0097518D">
        <w:rPr>
          <w:rFonts w:ascii="Times New Roman" w:hAnsi="Times New Roman"/>
          <w:sz w:val="28"/>
          <w:szCs w:val="28"/>
        </w:rPr>
        <w:t>Подп</w:t>
      </w:r>
      <w:r w:rsidR="0059572C">
        <w:rPr>
          <w:rFonts w:ascii="Times New Roman" w:hAnsi="Times New Roman"/>
          <w:sz w:val="28"/>
          <w:szCs w:val="28"/>
        </w:rPr>
        <w:t>рограммой утверждены 6</w:t>
      </w:r>
      <w:r w:rsidRPr="0097518D">
        <w:rPr>
          <w:rFonts w:ascii="Times New Roman" w:hAnsi="Times New Roman"/>
          <w:sz w:val="28"/>
          <w:szCs w:val="28"/>
        </w:rPr>
        <w:t xml:space="preserve"> индикативных показателя:</w:t>
      </w:r>
    </w:p>
    <w:p w14:paraId="676DB1B3" w14:textId="39540589" w:rsidR="0059572C" w:rsidRPr="0059572C" w:rsidRDefault="0059572C" w:rsidP="0059572C">
      <w:pPr>
        <w:pStyle w:val="a8"/>
        <w:spacing w:line="240" w:lineRule="auto"/>
        <w:ind w:left="0" w:firstLine="567"/>
        <w:jc w:val="both"/>
        <w:rPr>
          <w:rFonts w:ascii="Times New Roman" w:hAnsi="Times New Roman"/>
          <w:sz w:val="28"/>
          <w:szCs w:val="28"/>
        </w:rPr>
      </w:pPr>
      <w:r w:rsidRPr="0059572C">
        <w:rPr>
          <w:rFonts w:ascii="Times New Roman" w:hAnsi="Times New Roman"/>
          <w:i/>
          <w:sz w:val="28"/>
          <w:szCs w:val="28"/>
        </w:rPr>
        <w:t>Доля   родителей законных представителей получающих компенсацию части родительской платы от общей численности родителей законных представителей</w:t>
      </w:r>
      <w:r w:rsidR="00275881">
        <w:rPr>
          <w:rFonts w:ascii="Times New Roman" w:hAnsi="Times New Roman"/>
          <w:i/>
          <w:sz w:val="28"/>
          <w:szCs w:val="28"/>
        </w:rPr>
        <w:t xml:space="preserve"> </w:t>
      </w:r>
      <w:r w:rsidRPr="0059572C">
        <w:rPr>
          <w:rFonts w:ascii="Times New Roman" w:hAnsi="Times New Roman"/>
          <w:sz w:val="28"/>
          <w:szCs w:val="28"/>
        </w:rPr>
        <w:t>составляет -51,7 % пр</w:t>
      </w:r>
      <w:r w:rsidR="00275881">
        <w:rPr>
          <w:rFonts w:ascii="Times New Roman" w:hAnsi="Times New Roman"/>
          <w:sz w:val="28"/>
          <w:szCs w:val="28"/>
        </w:rPr>
        <w:t>и плане 53 %.</w:t>
      </w:r>
    </w:p>
    <w:p w14:paraId="1E53AFA6" w14:textId="63015144" w:rsidR="0059572C" w:rsidRPr="0059572C" w:rsidRDefault="0059572C" w:rsidP="0059572C">
      <w:pPr>
        <w:pStyle w:val="a8"/>
        <w:spacing w:line="240" w:lineRule="auto"/>
        <w:ind w:left="0" w:firstLine="567"/>
        <w:jc w:val="both"/>
        <w:rPr>
          <w:rFonts w:ascii="Times New Roman" w:hAnsi="Times New Roman"/>
          <w:sz w:val="28"/>
          <w:szCs w:val="28"/>
        </w:rPr>
      </w:pPr>
      <w:r w:rsidRPr="0059572C">
        <w:rPr>
          <w:rFonts w:ascii="Times New Roman" w:hAnsi="Times New Roman"/>
          <w:i/>
          <w:sz w:val="28"/>
          <w:szCs w:val="28"/>
        </w:rPr>
        <w:t xml:space="preserve">Доля   </w:t>
      </w:r>
      <w:r w:rsidR="00233550">
        <w:rPr>
          <w:rFonts w:ascii="Times New Roman" w:hAnsi="Times New Roman"/>
          <w:i/>
          <w:sz w:val="28"/>
          <w:szCs w:val="28"/>
        </w:rPr>
        <w:t xml:space="preserve">родителей (законных </w:t>
      </w:r>
      <w:r w:rsidRPr="0059572C">
        <w:rPr>
          <w:rFonts w:ascii="Times New Roman" w:hAnsi="Times New Roman"/>
          <w:i/>
          <w:sz w:val="28"/>
          <w:szCs w:val="28"/>
        </w:rPr>
        <w:t>представителей</w:t>
      </w:r>
      <w:r w:rsidR="00233550">
        <w:rPr>
          <w:rFonts w:ascii="Times New Roman" w:hAnsi="Times New Roman"/>
          <w:i/>
          <w:sz w:val="28"/>
          <w:szCs w:val="28"/>
        </w:rPr>
        <w:t>)</w:t>
      </w:r>
      <w:r w:rsidRPr="0059572C">
        <w:rPr>
          <w:rFonts w:ascii="Times New Roman" w:hAnsi="Times New Roman"/>
          <w:i/>
          <w:sz w:val="28"/>
          <w:szCs w:val="28"/>
        </w:rPr>
        <w:t xml:space="preserve"> получивших компенсацию за самостоятельно приобретенные путевки в загородные оздоровительные лагеря от общей численности родителей </w:t>
      </w:r>
      <w:r w:rsidR="00233550">
        <w:rPr>
          <w:rFonts w:ascii="Times New Roman" w:hAnsi="Times New Roman"/>
          <w:i/>
          <w:sz w:val="28"/>
          <w:szCs w:val="28"/>
        </w:rPr>
        <w:t>(</w:t>
      </w:r>
      <w:r w:rsidRPr="0059572C">
        <w:rPr>
          <w:rFonts w:ascii="Times New Roman" w:hAnsi="Times New Roman"/>
          <w:i/>
          <w:sz w:val="28"/>
          <w:szCs w:val="28"/>
        </w:rPr>
        <w:t>законных представителей</w:t>
      </w:r>
      <w:r w:rsidR="00233550">
        <w:rPr>
          <w:rFonts w:ascii="Times New Roman" w:hAnsi="Times New Roman"/>
          <w:i/>
          <w:sz w:val="28"/>
          <w:szCs w:val="28"/>
        </w:rPr>
        <w:t>)</w:t>
      </w:r>
      <w:r w:rsidRPr="0059572C">
        <w:rPr>
          <w:rFonts w:ascii="Times New Roman" w:hAnsi="Times New Roman"/>
          <w:i/>
          <w:sz w:val="28"/>
          <w:szCs w:val="28"/>
        </w:rPr>
        <w:t xml:space="preserve"> подавших заявление на получение </w:t>
      </w:r>
      <w:r w:rsidRPr="0059572C">
        <w:rPr>
          <w:rFonts w:ascii="Times New Roman" w:hAnsi="Times New Roman"/>
          <w:sz w:val="28"/>
          <w:szCs w:val="28"/>
        </w:rPr>
        <w:t>составляет – 100% при плане 100%. (152 заявки из 152 человек).</w:t>
      </w:r>
    </w:p>
    <w:p w14:paraId="348A9854" w14:textId="0E051052" w:rsidR="0059572C" w:rsidRPr="0059572C" w:rsidRDefault="0059572C" w:rsidP="0059572C">
      <w:pPr>
        <w:pStyle w:val="a8"/>
        <w:spacing w:line="240" w:lineRule="auto"/>
        <w:ind w:left="0" w:firstLine="567"/>
        <w:jc w:val="both"/>
        <w:rPr>
          <w:rFonts w:ascii="Times New Roman" w:hAnsi="Times New Roman"/>
          <w:sz w:val="28"/>
          <w:szCs w:val="28"/>
        </w:rPr>
      </w:pPr>
      <w:r w:rsidRPr="0059572C">
        <w:rPr>
          <w:rFonts w:ascii="Times New Roman" w:hAnsi="Times New Roman"/>
          <w:i/>
          <w:sz w:val="28"/>
          <w:szCs w:val="28"/>
        </w:rPr>
        <w:t xml:space="preserve">Численность учащихся общеобразовательных учреждений, обеспеченных подвозом </w:t>
      </w:r>
      <w:proofErr w:type="gramStart"/>
      <w:r w:rsidRPr="0059572C">
        <w:rPr>
          <w:rFonts w:ascii="Times New Roman" w:hAnsi="Times New Roman"/>
          <w:i/>
          <w:sz w:val="28"/>
          <w:szCs w:val="28"/>
        </w:rPr>
        <w:t>к муниципальным учреждениям</w:t>
      </w:r>
      <w:proofErr w:type="gramEnd"/>
      <w:r w:rsidRPr="0059572C">
        <w:rPr>
          <w:rFonts w:ascii="Times New Roman" w:hAnsi="Times New Roman"/>
          <w:i/>
          <w:sz w:val="28"/>
          <w:szCs w:val="28"/>
        </w:rPr>
        <w:t xml:space="preserve"> </w:t>
      </w:r>
      <w:r w:rsidRPr="0059572C">
        <w:rPr>
          <w:rFonts w:ascii="Times New Roman" w:hAnsi="Times New Roman"/>
          <w:sz w:val="28"/>
          <w:szCs w:val="28"/>
        </w:rPr>
        <w:t xml:space="preserve">составляет 739 человек при плане 1022 человек. Исполнение составляет 78,3 %. </w:t>
      </w:r>
    </w:p>
    <w:p w14:paraId="52063391" w14:textId="77777777" w:rsidR="009240D0" w:rsidRDefault="0059572C" w:rsidP="0059572C">
      <w:pPr>
        <w:pStyle w:val="a8"/>
        <w:spacing w:line="240" w:lineRule="auto"/>
        <w:ind w:left="0" w:firstLine="567"/>
        <w:jc w:val="both"/>
        <w:rPr>
          <w:rFonts w:ascii="Times New Roman" w:hAnsi="Times New Roman"/>
          <w:sz w:val="28"/>
          <w:szCs w:val="28"/>
        </w:rPr>
      </w:pPr>
      <w:r w:rsidRPr="0059572C">
        <w:rPr>
          <w:rFonts w:ascii="Times New Roman" w:hAnsi="Times New Roman"/>
          <w:i/>
          <w:sz w:val="28"/>
          <w:szCs w:val="28"/>
        </w:rPr>
        <w:t>Доля детей, находящихся в трудной жизненной ситуации получивших горячее питание</w:t>
      </w:r>
      <w:r w:rsidR="009240D0">
        <w:rPr>
          <w:rFonts w:ascii="Times New Roman" w:hAnsi="Times New Roman"/>
          <w:i/>
          <w:sz w:val="28"/>
          <w:szCs w:val="28"/>
        </w:rPr>
        <w:t xml:space="preserve"> </w:t>
      </w:r>
      <w:r w:rsidR="009240D0" w:rsidRPr="0059572C">
        <w:rPr>
          <w:rFonts w:ascii="Times New Roman" w:hAnsi="Times New Roman"/>
          <w:sz w:val="28"/>
          <w:szCs w:val="28"/>
        </w:rPr>
        <w:t>составляет – 1,5% при плане 1,3%.</w:t>
      </w:r>
      <w:r w:rsidR="009240D0">
        <w:rPr>
          <w:rFonts w:ascii="Times New Roman" w:hAnsi="Times New Roman"/>
          <w:sz w:val="28"/>
          <w:szCs w:val="28"/>
        </w:rPr>
        <w:t xml:space="preserve"> </w:t>
      </w:r>
    </w:p>
    <w:p w14:paraId="34F03D82" w14:textId="7171252B" w:rsidR="0059572C" w:rsidRPr="0059572C" w:rsidRDefault="0059572C" w:rsidP="0059572C">
      <w:pPr>
        <w:pStyle w:val="a8"/>
        <w:spacing w:line="240" w:lineRule="auto"/>
        <w:ind w:left="0" w:firstLine="567"/>
        <w:jc w:val="both"/>
        <w:rPr>
          <w:rFonts w:ascii="Times New Roman" w:hAnsi="Times New Roman"/>
          <w:sz w:val="28"/>
          <w:szCs w:val="28"/>
        </w:rPr>
      </w:pPr>
      <w:r w:rsidRPr="0059572C">
        <w:rPr>
          <w:rFonts w:ascii="Times New Roman" w:hAnsi="Times New Roman"/>
          <w:sz w:val="28"/>
          <w:szCs w:val="28"/>
        </w:rPr>
        <w:t>Дети находящихся в трудной жизненной ситуации получивших горячее питание составляет – 467 человек от общего количе</w:t>
      </w:r>
      <w:r w:rsidR="009240D0">
        <w:rPr>
          <w:rFonts w:ascii="Times New Roman" w:hAnsi="Times New Roman"/>
          <w:sz w:val="28"/>
          <w:szCs w:val="28"/>
        </w:rPr>
        <w:t>ства детей (30 017).</w:t>
      </w:r>
    </w:p>
    <w:p w14:paraId="30F8BC2A" w14:textId="3CA22A9E" w:rsidR="0059572C" w:rsidRPr="0059572C" w:rsidRDefault="0059572C" w:rsidP="0059572C">
      <w:pPr>
        <w:pStyle w:val="a8"/>
        <w:spacing w:line="240" w:lineRule="auto"/>
        <w:ind w:left="0" w:firstLine="567"/>
        <w:jc w:val="both"/>
        <w:rPr>
          <w:rFonts w:ascii="Times New Roman" w:hAnsi="Times New Roman"/>
          <w:sz w:val="28"/>
          <w:szCs w:val="28"/>
        </w:rPr>
      </w:pPr>
      <w:r w:rsidRPr="0059572C">
        <w:rPr>
          <w:rFonts w:ascii="Times New Roman" w:hAnsi="Times New Roman"/>
          <w:i/>
          <w:sz w:val="28"/>
          <w:szCs w:val="28"/>
        </w:rPr>
        <w:t>Доля обучающихся с ограниченными возможностями здоровья получивших бесплатное горячее питание в общеобразовательных учреждениях в общей численности учащихся с ОВЗ</w:t>
      </w:r>
      <w:r w:rsidR="009240D0">
        <w:rPr>
          <w:rFonts w:ascii="Times New Roman" w:hAnsi="Times New Roman"/>
          <w:i/>
          <w:sz w:val="28"/>
          <w:szCs w:val="28"/>
        </w:rPr>
        <w:t xml:space="preserve"> </w:t>
      </w:r>
      <w:r w:rsidRPr="0059572C">
        <w:rPr>
          <w:rFonts w:ascii="Times New Roman" w:hAnsi="Times New Roman"/>
          <w:sz w:val="28"/>
          <w:szCs w:val="28"/>
        </w:rPr>
        <w:t>составляет 100% при плане 100%, так как все обучающиеся с ОВЗ, фактически посещающие школу, получают горячее питание.</w:t>
      </w:r>
    </w:p>
    <w:p w14:paraId="23F52B0E" w14:textId="142A02CB" w:rsidR="0097518D" w:rsidRPr="0059572C" w:rsidRDefault="0059572C" w:rsidP="0059572C">
      <w:pPr>
        <w:pStyle w:val="a8"/>
        <w:spacing w:line="240" w:lineRule="auto"/>
        <w:ind w:left="0" w:firstLine="567"/>
        <w:jc w:val="both"/>
        <w:rPr>
          <w:rFonts w:ascii="Times New Roman" w:hAnsi="Times New Roman"/>
          <w:sz w:val="28"/>
          <w:szCs w:val="28"/>
        </w:rPr>
      </w:pPr>
      <w:r w:rsidRPr="0059572C">
        <w:rPr>
          <w:rFonts w:ascii="Times New Roman" w:hAnsi="Times New Roman"/>
          <w:i/>
          <w:sz w:val="28"/>
          <w:szCs w:val="28"/>
        </w:rPr>
        <w:t>Доля детей начального общего образования получивших бесплатное горячее питание от общего количества детей с 1 по 4 класс</w:t>
      </w:r>
      <w:r w:rsidR="009240D0">
        <w:rPr>
          <w:rFonts w:ascii="Times New Roman" w:hAnsi="Times New Roman"/>
          <w:i/>
          <w:sz w:val="28"/>
          <w:szCs w:val="28"/>
        </w:rPr>
        <w:t xml:space="preserve"> </w:t>
      </w:r>
      <w:r w:rsidRPr="0059572C">
        <w:rPr>
          <w:rFonts w:ascii="Times New Roman" w:hAnsi="Times New Roman"/>
          <w:sz w:val="28"/>
          <w:szCs w:val="28"/>
        </w:rPr>
        <w:t>составляет 100% при плане 100%, так как все обучающиеся начальных классов, фактически посещающие школу, получают горячее питание.</w:t>
      </w:r>
    </w:p>
    <w:p w14:paraId="0630B5E4" w14:textId="4201E6F8" w:rsidR="000861E7" w:rsidRDefault="000861E7" w:rsidP="000861E7">
      <w:pPr>
        <w:pStyle w:val="Default"/>
        <w:ind w:firstLine="567"/>
        <w:jc w:val="center"/>
        <w:rPr>
          <w:sz w:val="28"/>
          <w:szCs w:val="28"/>
        </w:rPr>
      </w:pPr>
      <w:r>
        <w:rPr>
          <w:sz w:val="28"/>
          <w:szCs w:val="28"/>
        </w:rPr>
        <w:t>2.2. Кадровый состав Департамента</w:t>
      </w:r>
    </w:p>
    <w:p w14:paraId="5E068C3D" w14:textId="77777777" w:rsidR="000861E7" w:rsidRDefault="000861E7" w:rsidP="005B4602">
      <w:pPr>
        <w:pStyle w:val="Default"/>
        <w:ind w:firstLine="567"/>
        <w:jc w:val="both"/>
        <w:rPr>
          <w:sz w:val="28"/>
          <w:szCs w:val="28"/>
        </w:rPr>
      </w:pPr>
    </w:p>
    <w:p w14:paraId="508D9717" w14:textId="053610D7" w:rsidR="005B4602" w:rsidRPr="005B4602" w:rsidRDefault="005B4602" w:rsidP="005B4602">
      <w:pPr>
        <w:pStyle w:val="Default"/>
        <w:ind w:firstLine="567"/>
        <w:jc w:val="both"/>
        <w:rPr>
          <w:sz w:val="28"/>
          <w:szCs w:val="28"/>
        </w:rPr>
      </w:pPr>
      <w:r>
        <w:rPr>
          <w:sz w:val="28"/>
          <w:szCs w:val="28"/>
        </w:rPr>
        <w:t>П</w:t>
      </w:r>
      <w:r w:rsidRPr="005B4602">
        <w:rPr>
          <w:sz w:val="28"/>
          <w:szCs w:val="28"/>
        </w:rPr>
        <w:t xml:space="preserve">о состоянию на 01.01.2025 г. численность работников Департамента по образованию составила 44 человека, из них муниципальных служащих – 5 человек. </w:t>
      </w:r>
    </w:p>
    <w:p w14:paraId="62EA3C06" w14:textId="77777777" w:rsidR="005B4602" w:rsidRPr="005B4602" w:rsidRDefault="005B4602" w:rsidP="005B4602">
      <w:pPr>
        <w:pStyle w:val="Default"/>
        <w:ind w:firstLine="567"/>
        <w:jc w:val="both"/>
        <w:rPr>
          <w:sz w:val="28"/>
          <w:szCs w:val="28"/>
        </w:rPr>
      </w:pPr>
      <w:r w:rsidRPr="005B4602">
        <w:rPr>
          <w:sz w:val="28"/>
          <w:szCs w:val="28"/>
        </w:rPr>
        <w:t>В структуре персонала по возрасту преобладают работники в возрасте от 36-45 лет. Общая картина такова:</w:t>
      </w:r>
    </w:p>
    <w:p w14:paraId="4F0D96E2" w14:textId="77777777" w:rsidR="005B4602" w:rsidRPr="005B4602" w:rsidRDefault="005B4602" w:rsidP="005B4602">
      <w:pPr>
        <w:pStyle w:val="Default"/>
        <w:ind w:firstLine="567"/>
        <w:jc w:val="both"/>
        <w:rPr>
          <w:sz w:val="28"/>
          <w:szCs w:val="28"/>
        </w:rPr>
      </w:pPr>
      <w:r w:rsidRPr="005B4602">
        <w:rPr>
          <w:sz w:val="28"/>
          <w:szCs w:val="28"/>
        </w:rPr>
        <w:t>- до 30 лет – 7 чел. (15,9%);</w:t>
      </w:r>
    </w:p>
    <w:p w14:paraId="57623ABC" w14:textId="77777777" w:rsidR="005B4602" w:rsidRPr="005B4602" w:rsidRDefault="005B4602" w:rsidP="005B4602">
      <w:pPr>
        <w:pStyle w:val="Default"/>
        <w:ind w:firstLine="567"/>
        <w:jc w:val="both"/>
        <w:rPr>
          <w:sz w:val="28"/>
          <w:szCs w:val="28"/>
        </w:rPr>
      </w:pPr>
      <w:r w:rsidRPr="005B4602">
        <w:rPr>
          <w:sz w:val="28"/>
          <w:szCs w:val="28"/>
        </w:rPr>
        <w:t>- от 30 до 35 лет – 9 чел. (20,4%);</w:t>
      </w:r>
    </w:p>
    <w:p w14:paraId="6E7427F1" w14:textId="77777777" w:rsidR="005B4602" w:rsidRPr="005B4602" w:rsidRDefault="005B4602" w:rsidP="005B4602">
      <w:pPr>
        <w:pStyle w:val="Default"/>
        <w:ind w:firstLine="567"/>
        <w:jc w:val="both"/>
        <w:rPr>
          <w:sz w:val="28"/>
          <w:szCs w:val="28"/>
        </w:rPr>
      </w:pPr>
      <w:r w:rsidRPr="005B4602">
        <w:rPr>
          <w:sz w:val="28"/>
          <w:szCs w:val="28"/>
        </w:rPr>
        <w:t>- от 36 до 45 лет – 16 чел. (36,4%);</w:t>
      </w:r>
    </w:p>
    <w:p w14:paraId="792D4D19" w14:textId="77777777" w:rsidR="005B4602" w:rsidRPr="005B4602" w:rsidRDefault="005B4602" w:rsidP="005B4602">
      <w:pPr>
        <w:pStyle w:val="Default"/>
        <w:ind w:firstLine="567"/>
        <w:jc w:val="both"/>
        <w:rPr>
          <w:sz w:val="28"/>
          <w:szCs w:val="28"/>
        </w:rPr>
      </w:pPr>
      <w:r w:rsidRPr="005B4602">
        <w:rPr>
          <w:sz w:val="28"/>
          <w:szCs w:val="28"/>
        </w:rPr>
        <w:t>- от 46 до 55 лет – 7 чел. (16%);</w:t>
      </w:r>
    </w:p>
    <w:p w14:paraId="59F39E5C" w14:textId="77777777" w:rsidR="005B4602" w:rsidRPr="005B4602" w:rsidRDefault="005B4602" w:rsidP="005B4602">
      <w:pPr>
        <w:pStyle w:val="Default"/>
        <w:ind w:firstLine="567"/>
        <w:jc w:val="both"/>
        <w:rPr>
          <w:sz w:val="28"/>
          <w:szCs w:val="28"/>
        </w:rPr>
      </w:pPr>
      <w:r w:rsidRPr="005B4602">
        <w:rPr>
          <w:sz w:val="28"/>
          <w:szCs w:val="28"/>
        </w:rPr>
        <w:t>- от 55 до 65 лет – 4 чел. (9%);</w:t>
      </w:r>
    </w:p>
    <w:p w14:paraId="720F0703" w14:textId="77777777" w:rsidR="005B4602" w:rsidRPr="005B4602" w:rsidRDefault="005B4602" w:rsidP="005B4602">
      <w:pPr>
        <w:pStyle w:val="Default"/>
        <w:ind w:firstLine="567"/>
        <w:jc w:val="both"/>
        <w:rPr>
          <w:sz w:val="28"/>
          <w:szCs w:val="28"/>
        </w:rPr>
      </w:pPr>
      <w:r w:rsidRPr="005B4602">
        <w:rPr>
          <w:sz w:val="28"/>
          <w:szCs w:val="28"/>
        </w:rPr>
        <w:t>- старше 65 лет – 1 чел. (2,3%).</w:t>
      </w:r>
    </w:p>
    <w:p w14:paraId="458CE4E4" w14:textId="441EC640" w:rsidR="005B4602" w:rsidRPr="005B4602" w:rsidRDefault="005B4602" w:rsidP="005B4602">
      <w:pPr>
        <w:pStyle w:val="Default"/>
        <w:ind w:firstLine="567"/>
        <w:jc w:val="both"/>
        <w:rPr>
          <w:sz w:val="28"/>
          <w:szCs w:val="28"/>
        </w:rPr>
      </w:pPr>
      <w:r w:rsidRPr="005B4602">
        <w:rPr>
          <w:sz w:val="28"/>
          <w:szCs w:val="28"/>
        </w:rPr>
        <w:lastRenderedPageBreak/>
        <w:t xml:space="preserve">От общей среднесписочной численности Департамента </w:t>
      </w:r>
      <w:r>
        <w:rPr>
          <w:sz w:val="28"/>
          <w:szCs w:val="28"/>
        </w:rPr>
        <w:t xml:space="preserve">количество </w:t>
      </w:r>
      <w:r w:rsidRPr="005B4602">
        <w:rPr>
          <w:sz w:val="28"/>
          <w:szCs w:val="28"/>
        </w:rPr>
        <w:t>мужчин составляет 5 человека (11,4 %), женщин - 39 (88,6%).</w:t>
      </w:r>
    </w:p>
    <w:p w14:paraId="4935E0C2" w14:textId="41F201E9" w:rsidR="005B4602" w:rsidRPr="005B4602" w:rsidRDefault="005B4602" w:rsidP="005B4602">
      <w:pPr>
        <w:pStyle w:val="Default"/>
        <w:ind w:firstLine="567"/>
        <w:jc w:val="both"/>
        <w:rPr>
          <w:sz w:val="28"/>
          <w:szCs w:val="28"/>
        </w:rPr>
      </w:pPr>
      <w:r w:rsidRPr="005B4602">
        <w:rPr>
          <w:sz w:val="28"/>
          <w:szCs w:val="28"/>
        </w:rPr>
        <w:t>Качественный состав работников Департамента характеризуется тем, что специалистов с высшим профессиональным образованием – 43 чел. (97,7%).</w:t>
      </w:r>
    </w:p>
    <w:p w14:paraId="32FC5BD4" w14:textId="241EEE43" w:rsidR="005B4602" w:rsidRPr="005B4602" w:rsidRDefault="005B4602" w:rsidP="005B4602">
      <w:pPr>
        <w:pStyle w:val="Default"/>
        <w:ind w:firstLine="567"/>
        <w:jc w:val="both"/>
        <w:rPr>
          <w:sz w:val="28"/>
          <w:szCs w:val="28"/>
        </w:rPr>
      </w:pPr>
      <w:r w:rsidRPr="005B4602">
        <w:rPr>
          <w:sz w:val="28"/>
          <w:szCs w:val="28"/>
        </w:rPr>
        <w:t>Структура персонала Департамента по общему трудовому стажу:</w:t>
      </w:r>
    </w:p>
    <w:p w14:paraId="165B9654" w14:textId="77777777" w:rsidR="005B4602" w:rsidRPr="005B4602" w:rsidRDefault="005B4602" w:rsidP="005B4602">
      <w:pPr>
        <w:pStyle w:val="Default"/>
        <w:ind w:firstLine="567"/>
        <w:jc w:val="both"/>
        <w:rPr>
          <w:sz w:val="28"/>
          <w:szCs w:val="28"/>
        </w:rPr>
      </w:pPr>
      <w:r w:rsidRPr="005B4602">
        <w:rPr>
          <w:sz w:val="28"/>
          <w:szCs w:val="28"/>
        </w:rPr>
        <w:t>стаж работы до 5 лет – 11 чел. (25%);</w:t>
      </w:r>
    </w:p>
    <w:p w14:paraId="52A2E4D7" w14:textId="77777777" w:rsidR="005B4602" w:rsidRPr="005B4602" w:rsidRDefault="005B4602" w:rsidP="005B4602">
      <w:pPr>
        <w:pStyle w:val="Default"/>
        <w:ind w:firstLine="567"/>
        <w:jc w:val="both"/>
        <w:rPr>
          <w:sz w:val="28"/>
          <w:szCs w:val="28"/>
        </w:rPr>
      </w:pPr>
      <w:r w:rsidRPr="005B4602">
        <w:rPr>
          <w:sz w:val="28"/>
          <w:szCs w:val="28"/>
        </w:rPr>
        <w:t>стаж работы от 6 до 10 лет – 9 чел. (20,5 %)</w:t>
      </w:r>
    </w:p>
    <w:p w14:paraId="4E31DB27" w14:textId="77777777" w:rsidR="005B4602" w:rsidRPr="005B4602" w:rsidRDefault="005B4602" w:rsidP="005B4602">
      <w:pPr>
        <w:pStyle w:val="Default"/>
        <w:ind w:firstLine="567"/>
        <w:jc w:val="both"/>
        <w:rPr>
          <w:sz w:val="28"/>
          <w:szCs w:val="28"/>
        </w:rPr>
      </w:pPr>
      <w:r w:rsidRPr="005B4602">
        <w:rPr>
          <w:sz w:val="28"/>
          <w:szCs w:val="28"/>
        </w:rPr>
        <w:t>стаж работы от 11 до 15 лет – 9 чел. (20,5%);</w:t>
      </w:r>
    </w:p>
    <w:p w14:paraId="24AF2AE7" w14:textId="77777777" w:rsidR="005B4602" w:rsidRDefault="005B4602" w:rsidP="005B4602">
      <w:pPr>
        <w:pStyle w:val="Default"/>
        <w:ind w:firstLine="567"/>
        <w:jc w:val="both"/>
        <w:rPr>
          <w:sz w:val="28"/>
          <w:szCs w:val="28"/>
        </w:rPr>
      </w:pPr>
      <w:r w:rsidRPr="005B4602">
        <w:rPr>
          <w:sz w:val="28"/>
          <w:szCs w:val="28"/>
        </w:rPr>
        <w:t>стаж работы свыше 16 лет – 15 чел. (34%).</w:t>
      </w:r>
    </w:p>
    <w:p w14:paraId="7AD01DAD" w14:textId="13758268" w:rsidR="00DE325E" w:rsidRDefault="00DB2907" w:rsidP="005B4602">
      <w:pPr>
        <w:pStyle w:val="Default"/>
        <w:ind w:firstLine="567"/>
        <w:jc w:val="both"/>
        <w:rPr>
          <w:sz w:val="28"/>
          <w:szCs w:val="28"/>
        </w:rPr>
      </w:pPr>
      <w:r w:rsidRPr="0019593A">
        <w:rPr>
          <w:sz w:val="28"/>
          <w:szCs w:val="28"/>
        </w:rPr>
        <w:t>Расходы на содержание Департамента в 202</w:t>
      </w:r>
      <w:r w:rsidR="001152B9" w:rsidRPr="0019593A">
        <w:rPr>
          <w:sz w:val="28"/>
          <w:szCs w:val="28"/>
        </w:rPr>
        <w:t>4</w:t>
      </w:r>
      <w:r w:rsidRPr="0019593A">
        <w:rPr>
          <w:sz w:val="28"/>
          <w:szCs w:val="28"/>
        </w:rPr>
        <w:t xml:space="preserve"> году составили </w:t>
      </w:r>
      <w:r w:rsidR="0019593A" w:rsidRPr="0019593A">
        <w:rPr>
          <w:sz w:val="28"/>
          <w:szCs w:val="28"/>
        </w:rPr>
        <w:t>35,1</w:t>
      </w:r>
      <w:r w:rsidR="006E4903" w:rsidRPr="0019593A">
        <w:rPr>
          <w:sz w:val="28"/>
          <w:szCs w:val="28"/>
        </w:rPr>
        <w:t xml:space="preserve"> млн.</w:t>
      </w:r>
      <w:r w:rsidR="00A8576A" w:rsidRPr="0019593A">
        <w:rPr>
          <w:sz w:val="28"/>
          <w:szCs w:val="28"/>
        </w:rPr>
        <w:t xml:space="preserve"> рублей </w:t>
      </w:r>
      <w:r w:rsidR="001152B9" w:rsidRPr="0019593A">
        <w:rPr>
          <w:sz w:val="28"/>
          <w:szCs w:val="28"/>
        </w:rPr>
        <w:t>с ростом</w:t>
      </w:r>
      <w:r w:rsidR="00A8576A" w:rsidRPr="0019593A">
        <w:rPr>
          <w:sz w:val="28"/>
          <w:szCs w:val="28"/>
        </w:rPr>
        <w:t xml:space="preserve"> на </w:t>
      </w:r>
      <w:r w:rsidR="0019593A" w:rsidRPr="0019593A">
        <w:rPr>
          <w:sz w:val="28"/>
          <w:szCs w:val="28"/>
        </w:rPr>
        <w:t>141,5</w:t>
      </w:r>
      <w:r w:rsidR="00A8576A" w:rsidRPr="0019593A">
        <w:rPr>
          <w:sz w:val="28"/>
          <w:szCs w:val="28"/>
        </w:rPr>
        <w:t>%</w:t>
      </w:r>
      <w:r w:rsidRPr="0019593A">
        <w:rPr>
          <w:sz w:val="28"/>
          <w:szCs w:val="28"/>
        </w:rPr>
        <w:t xml:space="preserve"> к уровню 202</w:t>
      </w:r>
      <w:r w:rsidR="001152B9" w:rsidRPr="0019593A">
        <w:rPr>
          <w:sz w:val="28"/>
          <w:szCs w:val="28"/>
        </w:rPr>
        <w:t>3</w:t>
      </w:r>
      <w:r w:rsidR="002946C1" w:rsidRPr="0019593A">
        <w:rPr>
          <w:sz w:val="28"/>
          <w:szCs w:val="28"/>
        </w:rPr>
        <w:t xml:space="preserve"> года, в связи с ростом расходов по </w:t>
      </w:r>
      <w:r w:rsidR="0019593A" w:rsidRPr="0019593A">
        <w:rPr>
          <w:sz w:val="28"/>
          <w:szCs w:val="28"/>
        </w:rPr>
        <w:t>содержанию специалистов Управления опеки и попечительства</w:t>
      </w:r>
      <w:r w:rsidR="002946C1" w:rsidRPr="0019593A">
        <w:rPr>
          <w:sz w:val="28"/>
          <w:szCs w:val="28"/>
        </w:rPr>
        <w:t>, а также с ростом оплаты труда муниципальных служащих с 01.03.2024 года.</w:t>
      </w:r>
    </w:p>
    <w:p w14:paraId="1E188BA7" w14:textId="77777777" w:rsidR="005B4602" w:rsidRPr="009E4A36" w:rsidRDefault="005B4602" w:rsidP="005B4602">
      <w:pPr>
        <w:pStyle w:val="Default"/>
        <w:ind w:firstLine="567"/>
        <w:jc w:val="both"/>
        <w:rPr>
          <w:sz w:val="28"/>
          <w:szCs w:val="28"/>
          <w:highlight w:val="yellow"/>
        </w:rPr>
      </w:pPr>
    </w:p>
    <w:p w14:paraId="1B466B1F" w14:textId="70835EB2" w:rsidR="00E35B7C" w:rsidRPr="0019593A" w:rsidRDefault="00E35B7C" w:rsidP="00E35B7C">
      <w:pPr>
        <w:contextualSpacing/>
        <w:jc w:val="center"/>
        <w:rPr>
          <w:bCs/>
          <w:sz w:val="28"/>
          <w:szCs w:val="28"/>
        </w:rPr>
      </w:pPr>
      <w:r w:rsidRPr="0019593A">
        <w:rPr>
          <w:bCs/>
          <w:sz w:val="28"/>
          <w:szCs w:val="28"/>
        </w:rPr>
        <w:t>2.</w:t>
      </w:r>
      <w:r w:rsidR="000861E7">
        <w:rPr>
          <w:bCs/>
          <w:sz w:val="28"/>
          <w:szCs w:val="28"/>
        </w:rPr>
        <w:t>3</w:t>
      </w:r>
      <w:r w:rsidRPr="0019593A">
        <w:rPr>
          <w:bCs/>
          <w:sz w:val="28"/>
          <w:szCs w:val="28"/>
        </w:rPr>
        <w:t xml:space="preserve">. </w:t>
      </w:r>
      <w:r w:rsidR="0019593A" w:rsidRPr="0019593A">
        <w:rPr>
          <w:bCs/>
          <w:sz w:val="28"/>
          <w:szCs w:val="28"/>
        </w:rPr>
        <w:t>Оказание муниципальных услуг</w:t>
      </w:r>
    </w:p>
    <w:p w14:paraId="778837BC" w14:textId="77777777" w:rsidR="00E35B7C" w:rsidRPr="009E4A36" w:rsidRDefault="00E35B7C" w:rsidP="00E35B7C">
      <w:pPr>
        <w:ind w:firstLine="567"/>
        <w:contextualSpacing/>
        <w:jc w:val="both"/>
        <w:rPr>
          <w:bCs/>
          <w:sz w:val="28"/>
          <w:szCs w:val="28"/>
          <w:highlight w:val="yellow"/>
        </w:rPr>
      </w:pPr>
    </w:p>
    <w:p w14:paraId="5C7B5175" w14:textId="5EA83AFA" w:rsidR="0019593A" w:rsidRPr="0019593A" w:rsidRDefault="0019593A" w:rsidP="0019593A">
      <w:pPr>
        <w:ind w:firstLine="567"/>
        <w:jc w:val="both"/>
        <w:rPr>
          <w:color w:val="000000"/>
          <w:sz w:val="28"/>
          <w:szCs w:val="28"/>
        </w:rPr>
      </w:pPr>
      <w:r w:rsidRPr="0019593A">
        <w:rPr>
          <w:color w:val="000000"/>
          <w:sz w:val="28"/>
          <w:szCs w:val="28"/>
        </w:rPr>
        <w:t xml:space="preserve">Департаментом по образованию в соответствии с постановлением Мэрии города Кызыла № 1382 от 22 декабря 2015 год «Об утверждении перечня муниципальных услуг, предоставляемых отраслевыми (функциональными) органами Мэрии города Кызыла» оказываются </w:t>
      </w:r>
      <w:r w:rsidR="00773328">
        <w:rPr>
          <w:color w:val="000000"/>
          <w:sz w:val="28"/>
          <w:szCs w:val="28"/>
        </w:rPr>
        <w:t>10</w:t>
      </w:r>
      <w:r w:rsidRPr="0019593A">
        <w:rPr>
          <w:color w:val="000000"/>
          <w:sz w:val="28"/>
          <w:szCs w:val="28"/>
        </w:rPr>
        <w:t xml:space="preserve"> муниципальных услуг:</w:t>
      </w:r>
    </w:p>
    <w:p w14:paraId="01F0EA06" w14:textId="4C0F77A0" w:rsidR="0019593A" w:rsidRPr="0019593A" w:rsidRDefault="0019593A" w:rsidP="0019593A">
      <w:pPr>
        <w:ind w:firstLine="567"/>
        <w:jc w:val="both"/>
        <w:rPr>
          <w:color w:val="000000"/>
          <w:sz w:val="28"/>
          <w:szCs w:val="28"/>
        </w:rPr>
      </w:pPr>
      <w:r w:rsidRPr="0019593A">
        <w:rPr>
          <w:color w:val="000000"/>
          <w:sz w:val="28"/>
          <w:szCs w:val="28"/>
        </w:rPr>
        <w:t>1. Прием заявлений, постановка на учет и зачисление детей в образовательные учреждения, реализующих основную образовательную программу дошкольного образования (детские сады), расположенных на территории городского округа «Город Кызыл Республики Тыва (постановление Мэрии г. Кызыла №1716 от 18.12.2013 г.)</w:t>
      </w:r>
      <w:r w:rsidR="0081229A">
        <w:rPr>
          <w:color w:val="000000"/>
          <w:sz w:val="28"/>
          <w:szCs w:val="28"/>
        </w:rPr>
        <w:t xml:space="preserve"> – оказано </w:t>
      </w:r>
      <w:r w:rsidR="0053589F">
        <w:rPr>
          <w:color w:val="000000"/>
          <w:sz w:val="28"/>
          <w:szCs w:val="28"/>
        </w:rPr>
        <w:t>2731</w:t>
      </w:r>
      <w:r w:rsidR="0081229A">
        <w:rPr>
          <w:color w:val="000000"/>
          <w:sz w:val="28"/>
          <w:szCs w:val="28"/>
        </w:rPr>
        <w:t xml:space="preserve"> услуг</w:t>
      </w:r>
      <w:r w:rsidRPr="0019593A">
        <w:rPr>
          <w:color w:val="000000"/>
          <w:sz w:val="28"/>
          <w:szCs w:val="28"/>
        </w:rPr>
        <w:t>;</w:t>
      </w:r>
    </w:p>
    <w:p w14:paraId="124E869B" w14:textId="0E59BF9B" w:rsidR="0019593A" w:rsidRPr="0019593A" w:rsidRDefault="0019593A" w:rsidP="0019593A">
      <w:pPr>
        <w:ind w:firstLine="567"/>
        <w:jc w:val="both"/>
        <w:rPr>
          <w:color w:val="000000"/>
          <w:sz w:val="28"/>
          <w:szCs w:val="28"/>
        </w:rPr>
      </w:pPr>
      <w:r w:rsidRPr="0019593A">
        <w:rPr>
          <w:color w:val="000000"/>
          <w:sz w:val="28"/>
          <w:szCs w:val="28"/>
        </w:rPr>
        <w:t>2. Организация отдыха детей в каникулярное время (постановление Мэрии г. Кызыла № 1114 от 19.08.2014г.)</w:t>
      </w:r>
      <w:r w:rsidR="005B4709">
        <w:rPr>
          <w:color w:val="000000"/>
          <w:sz w:val="28"/>
          <w:szCs w:val="28"/>
        </w:rPr>
        <w:t xml:space="preserve"> – оказано 2591 услуг</w:t>
      </w:r>
      <w:r w:rsidRPr="0019593A">
        <w:rPr>
          <w:color w:val="000000"/>
          <w:sz w:val="28"/>
          <w:szCs w:val="28"/>
        </w:rPr>
        <w:t>;</w:t>
      </w:r>
    </w:p>
    <w:p w14:paraId="698E920B" w14:textId="1BF6A5C0" w:rsidR="0019593A" w:rsidRPr="0019593A" w:rsidRDefault="0019593A" w:rsidP="0019593A">
      <w:pPr>
        <w:ind w:firstLine="567"/>
        <w:jc w:val="both"/>
        <w:rPr>
          <w:color w:val="000000"/>
          <w:sz w:val="28"/>
          <w:szCs w:val="28"/>
        </w:rPr>
      </w:pPr>
      <w:r w:rsidRPr="0019593A">
        <w:rPr>
          <w:color w:val="000000"/>
          <w:sz w:val="28"/>
          <w:szCs w:val="28"/>
        </w:rPr>
        <w:t>3.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учреждениях, расположенных на территории городского округа «Город Кызыл Республики Тыва (постановление Мэрии г</w:t>
      </w:r>
      <w:r w:rsidR="007D4B54">
        <w:rPr>
          <w:color w:val="000000"/>
          <w:sz w:val="28"/>
          <w:szCs w:val="28"/>
        </w:rPr>
        <w:t xml:space="preserve">. Кызыла № 641 от 08.06.2015г.) – оказано </w:t>
      </w:r>
      <w:r w:rsidR="0053589F">
        <w:rPr>
          <w:color w:val="000000"/>
          <w:sz w:val="28"/>
          <w:szCs w:val="28"/>
        </w:rPr>
        <w:t>10023</w:t>
      </w:r>
      <w:r w:rsidR="007D4B54">
        <w:rPr>
          <w:color w:val="000000"/>
          <w:sz w:val="28"/>
          <w:szCs w:val="28"/>
        </w:rPr>
        <w:t xml:space="preserve"> усл</w:t>
      </w:r>
      <w:r w:rsidR="00E308DF">
        <w:rPr>
          <w:color w:val="000000"/>
          <w:sz w:val="28"/>
          <w:szCs w:val="28"/>
        </w:rPr>
        <w:t>уг.</w:t>
      </w:r>
    </w:p>
    <w:p w14:paraId="1D85A782" w14:textId="77777777" w:rsidR="0019593A" w:rsidRPr="0019593A" w:rsidRDefault="0019593A" w:rsidP="0019593A">
      <w:pPr>
        <w:ind w:firstLine="567"/>
        <w:jc w:val="both"/>
        <w:rPr>
          <w:color w:val="000000"/>
          <w:sz w:val="28"/>
          <w:szCs w:val="28"/>
        </w:rPr>
      </w:pPr>
      <w:r w:rsidRPr="0019593A">
        <w:rPr>
          <w:color w:val="000000"/>
          <w:sz w:val="28"/>
          <w:szCs w:val="28"/>
        </w:rPr>
        <w:t>4. Назначение и выплата компенсации части родительской платы за присмотр и уход за детьми в муниципальных образовательных учреждениях и иных образовательных организациях, реализующих общеобразовательную программу дошкольного образования (постановление Мэрии города Кызыла №945 от 12.09.2016г.);</w:t>
      </w:r>
    </w:p>
    <w:p w14:paraId="2B77F534" w14:textId="4A124605" w:rsidR="0019593A" w:rsidRPr="00E64ACD" w:rsidRDefault="0019593A" w:rsidP="0019593A">
      <w:pPr>
        <w:ind w:firstLine="567"/>
        <w:jc w:val="both"/>
        <w:rPr>
          <w:color w:val="000000"/>
          <w:sz w:val="28"/>
          <w:szCs w:val="28"/>
        </w:rPr>
      </w:pPr>
      <w:r w:rsidRPr="0019593A">
        <w:rPr>
          <w:color w:val="000000"/>
          <w:sz w:val="28"/>
          <w:szCs w:val="28"/>
        </w:rPr>
        <w:t>5. Зачисление в образовательную организацию (постановление Мэрии г.К</w:t>
      </w:r>
      <w:r w:rsidR="00E64ACD">
        <w:rPr>
          <w:color w:val="000000"/>
          <w:sz w:val="28"/>
          <w:szCs w:val="28"/>
        </w:rPr>
        <w:t xml:space="preserve">ызыла № 479 от 17.05.2016 года) – оказано </w:t>
      </w:r>
      <w:r w:rsidR="0053589F">
        <w:rPr>
          <w:color w:val="000000"/>
          <w:sz w:val="28"/>
          <w:szCs w:val="28"/>
        </w:rPr>
        <w:t>7292</w:t>
      </w:r>
      <w:r w:rsidR="00E64ACD">
        <w:rPr>
          <w:color w:val="000000"/>
          <w:sz w:val="28"/>
          <w:szCs w:val="28"/>
        </w:rPr>
        <w:t xml:space="preserve"> услуг.</w:t>
      </w:r>
    </w:p>
    <w:p w14:paraId="3406909A" w14:textId="30C2E439" w:rsidR="0019593A" w:rsidRPr="0019593A" w:rsidRDefault="0019593A" w:rsidP="0019593A">
      <w:pPr>
        <w:ind w:firstLine="567"/>
        <w:jc w:val="both"/>
        <w:rPr>
          <w:color w:val="000000"/>
          <w:sz w:val="28"/>
          <w:szCs w:val="28"/>
        </w:rPr>
      </w:pPr>
      <w:r w:rsidRPr="0019593A">
        <w:rPr>
          <w:color w:val="000000"/>
          <w:sz w:val="28"/>
          <w:szCs w:val="28"/>
        </w:rPr>
        <w:t xml:space="preserve">6. </w:t>
      </w:r>
      <w:r w:rsidR="009E068E">
        <w:rPr>
          <w:color w:val="000000"/>
          <w:sz w:val="28"/>
          <w:szCs w:val="28"/>
        </w:rPr>
        <w:t>П</w:t>
      </w:r>
      <w:r w:rsidR="009E068E" w:rsidRPr="009E068E">
        <w:rPr>
          <w:color w:val="000000"/>
          <w:sz w:val="28"/>
          <w:szCs w:val="28"/>
        </w:rPr>
        <w:t>редоставлении информации о результатах сданных экзаменов, тестирования и иных вступительных испытаний</w:t>
      </w:r>
      <w:r w:rsidR="009E068E">
        <w:rPr>
          <w:color w:val="000000"/>
          <w:sz w:val="28"/>
          <w:szCs w:val="28"/>
        </w:rPr>
        <w:t xml:space="preserve"> </w:t>
      </w:r>
      <w:r w:rsidR="009E068E" w:rsidRPr="009E068E">
        <w:rPr>
          <w:color w:val="000000"/>
          <w:sz w:val="28"/>
          <w:szCs w:val="28"/>
        </w:rPr>
        <w:t xml:space="preserve">(постановление Мэрии г. Кызыла № 478 от 17.05.2016 г) – </w:t>
      </w:r>
      <w:r w:rsidR="009E068E">
        <w:rPr>
          <w:color w:val="000000"/>
          <w:sz w:val="28"/>
          <w:szCs w:val="28"/>
        </w:rPr>
        <w:t xml:space="preserve">оказано </w:t>
      </w:r>
      <w:r w:rsidR="009E068E" w:rsidRPr="009E068E">
        <w:rPr>
          <w:color w:val="000000"/>
          <w:sz w:val="28"/>
          <w:szCs w:val="28"/>
        </w:rPr>
        <w:t>3473</w:t>
      </w:r>
      <w:r w:rsidR="009E068E">
        <w:rPr>
          <w:color w:val="000000"/>
          <w:sz w:val="28"/>
          <w:szCs w:val="28"/>
        </w:rPr>
        <w:t xml:space="preserve"> услуг</w:t>
      </w:r>
      <w:r w:rsidR="009E068E" w:rsidRPr="009E068E">
        <w:rPr>
          <w:color w:val="000000"/>
          <w:sz w:val="28"/>
          <w:szCs w:val="28"/>
        </w:rPr>
        <w:t>;</w:t>
      </w:r>
    </w:p>
    <w:p w14:paraId="7AE62D12" w14:textId="40E40628" w:rsidR="0019593A" w:rsidRPr="0019593A" w:rsidRDefault="0019593A" w:rsidP="0019593A">
      <w:pPr>
        <w:ind w:firstLine="567"/>
        <w:jc w:val="both"/>
        <w:rPr>
          <w:color w:val="000000"/>
          <w:sz w:val="28"/>
          <w:szCs w:val="28"/>
        </w:rPr>
      </w:pPr>
      <w:r w:rsidRPr="0019593A">
        <w:rPr>
          <w:color w:val="000000"/>
          <w:sz w:val="28"/>
          <w:szCs w:val="28"/>
        </w:rPr>
        <w:lastRenderedPageBreak/>
        <w:t>7. Предоставление информации о текущей успеваемости учащегося, ведение электронного дневника и электронного журнала успеваемости (постановление Мэрии г.Кызыла № 475 от 17.05.2016 г)</w:t>
      </w:r>
      <w:r w:rsidR="007D4B54">
        <w:rPr>
          <w:color w:val="000000"/>
          <w:sz w:val="28"/>
          <w:szCs w:val="28"/>
        </w:rPr>
        <w:t xml:space="preserve"> – оказано 5 040 889 услуг.</w:t>
      </w:r>
      <w:r w:rsidRPr="0019593A">
        <w:rPr>
          <w:color w:val="000000"/>
          <w:sz w:val="28"/>
          <w:szCs w:val="28"/>
        </w:rPr>
        <w:t xml:space="preserve"> </w:t>
      </w:r>
    </w:p>
    <w:p w14:paraId="6B5C1687" w14:textId="376914AD" w:rsidR="0019593A" w:rsidRPr="0019593A" w:rsidRDefault="0019593A" w:rsidP="0019593A">
      <w:pPr>
        <w:ind w:firstLine="567"/>
        <w:jc w:val="both"/>
        <w:rPr>
          <w:color w:val="000000"/>
          <w:sz w:val="28"/>
          <w:szCs w:val="28"/>
        </w:rPr>
      </w:pPr>
      <w:r w:rsidRPr="0019593A">
        <w:rPr>
          <w:color w:val="000000"/>
          <w:sz w:val="28"/>
          <w:szCs w:val="28"/>
        </w:rPr>
        <w:t xml:space="preserve">8.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образовательных учреждений, расположенных на территории городского округа «Город Кызыл Республики Тыва» (постановление Мэрии </w:t>
      </w:r>
      <w:r w:rsidR="00E64ACD">
        <w:rPr>
          <w:color w:val="000000"/>
          <w:sz w:val="28"/>
          <w:szCs w:val="28"/>
        </w:rPr>
        <w:t xml:space="preserve">г.Кызыла № 480 от 17.05.2016 г) – оказано </w:t>
      </w:r>
      <w:r w:rsidR="0053589F">
        <w:rPr>
          <w:color w:val="000000"/>
          <w:sz w:val="28"/>
          <w:szCs w:val="28"/>
        </w:rPr>
        <w:t xml:space="preserve">7292 </w:t>
      </w:r>
      <w:r w:rsidR="00E64ACD">
        <w:rPr>
          <w:color w:val="000000"/>
          <w:sz w:val="28"/>
          <w:szCs w:val="28"/>
        </w:rPr>
        <w:t>услуг.</w:t>
      </w:r>
    </w:p>
    <w:p w14:paraId="46D93726" w14:textId="20C15B45" w:rsidR="0019593A" w:rsidRPr="0019593A" w:rsidRDefault="0019593A" w:rsidP="0019593A">
      <w:pPr>
        <w:ind w:firstLine="567"/>
        <w:jc w:val="both"/>
        <w:rPr>
          <w:color w:val="000000"/>
          <w:sz w:val="28"/>
          <w:szCs w:val="28"/>
        </w:rPr>
      </w:pPr>
      <w:r w:rsidRPr="0019593A">
        <w:rPr>
          <w:color w:val="000000"/>
          <w:sz w:val="28"/>
          <w:szCs w:val="28"/>
        </w:rPr>
        <w:t>9.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по городу Кызылу об участниках и о результатах единого государственного экзамена (постановление Мэрии г.Кызыла № 477 от 17.05.2016 г)</w:t>
      </w:r>
      <w:r w:rsidR="009E068E">
        <w:rPr>
          <w:color w:val="000000"/>
          <w:sz w:val="28"/>
          <w:szCs w:val="28"/>
        </w:rPr>
        <w:t xml:space="preserve"> – оказано 3473 услуг</w:t>
      </w:r>
      <w:r w:rsidRPr="0019593A">
        <w:rPr>
          <w:color w:val="000000"/>
          <w:sz w:val="28"/>
          <w:szCs w:val="28"/>
        </w:rPr>
        <w:t>;</w:t>
      </w:r>
    </w:p>
    <w:p w14:paraId="286FFC19" w14:textId="637D810D" w:rsidR="008D68E6" w:rsidRDefault="0019593A" w:rsidP="0019593A">
      <w:pPr>
        <w:ind w:firstLine="567"/>
        <w:jc w:val="both"/>
        <w:rPr>
          <w:color w:val="000000"/>
          <w:sz w:val="28"/>
          <w:szCs w:val="28"/>
        </w:rPr>
      </w:pPr>
      <w:r w:rsidRPr="0019593A">
        <w:rPr>
          <w:color w:val="000000"/>
          <w:sz w:val="28"/>
          <w:szCs w:val="28"/>
        </w:rPr>
        <w:t>10. Проведение психолого-медико-педагогического обследования детей    в возрасте от 0 до 18 лет и подготовки по результатам обследования рекомендаций по созданию специальных условий обучения и воспитания и оказанию им психолого-педагогической помощи, а также подтверждения, уточнения или изменения ранее данных рекомендаций (постановление Мэрии г.Кызыла №33 от 28.01.2021г.)</w:t>
      </w:r>
      <w:r w:rsidR="0081229A">
        <w:rPr>
          <w:color w:val="000000"/>
          <w:sz w:val="28"/>
          <w:szCs w:val="28"/>
        </w:rPr>
        <w:t xml:space="preserve"> – оказано 2554 услуг</w:t>
      </w:r>
      <w:r w:rsidRPr="0019593A">
        <w:rPr>
          <w:color w:val="000000"/>
          <w:sz w:val="28"/>
          <w:szCs w:val="28"/>
        </w:rPr>
        <w:t>.</w:t>
      </w:r>
    </w:p>
    <w:p w14:paraId="161D1E3E" w14:textId="77777777" w:rsidR="0019593A" w:rsidRPr="009E4A36" w:rsidRDefault="0019593A" w:rsidP="0019593A">
      <w:pPr>
        <w:ind w:firstLine="709"/>
        <w:jc w:val="center"/>
        <w:rPr>
          <w:sz w:val="28"/>
          <w:szCs w:val="28"/>
          <w:highlight w:val="yellow"/>
        </w:rPr>
      </w:pPr>
    </w:p>
    <w:p w14:paraId="7A2B35FE" w14:textId="2E42CA1D" w:rsidR="0093143D" w:rsidRPr="009E4A36" w:rsidRDefault="0093143D" w:rsidP="0093143D">
      <w:pPr>
        <w:pStyle w:val="Default"/>
        <w:jc w:val="center"/>
        <w:rPr>
          <w:bCs/>
          <w:sz w:val="28"/>
          <w:szCs w:val="28"/>
        </w:rPr>
      </w:pPr>
      <w:r w:rsidRPr="00196F0B">
        <w:rPr>
          <w:bCs/>
          <w:sz w:val="28"/>
          <w:szCs w:val="28"/>
        </w:rPr>
        <w:t>2.</w:t>
      </w:r>
      <w:r w:rsidR="000861E7">
        <w:rPr>
          <w:bCs/>
          <w:sz w:val="28"/>
          <w:szCs w:val="28"/>
        </w:rPr>
        <w:t>4</w:t>
      </w:r>
      <w:r w:rsidRPr="00196F0B">
        <w:rPr>
          <w:bCs/>
          <w:sz w:val="28"/>
          <w:szCs w:val="28"/>
        </w:rPr>
        <w:t xml:space="preserve">. </w:t>
      </w:r>
      <w:r w:rsidR="00196F0B">
        <w:rPr>
          <w:bCs/>
          <w:sz w:val="28"/>
          <w:szCs w:val="28"/>
        </w:rPr>
        <w:t>Деятельность</w:t>
      </w:r>
      <w:r>
        <w:rPr>
          <w:bCs/>
          <w:sz w:val="28"/>
          <w:szCs w:val="28"/>
        </w:rPr>
        <w:t xml:space="preserve"> Управления по опеке и попечительству</w:t>
      </w:r>
    </w:p>
    <w:p w14:paraId="66C35CB7" w14:textId="770591D0" w:rsidR="00322939" w:rsidRPr="009E4A36" w:rsidRDefault="00322939" w:rsidP="00322939">
      <w:pPr>
        <w:pStyle w:val="Default"/>
        <w:jc w:val="center"/>
        <w:rPr>
          <w:bCs/>
          <w:sz w:val="28"/>
          <w:szCs w:val="28"/>
          <w:highlight w:val="yellow"/>
        </w:rPr>
      </w:pPr>
    </w:p>
    <w:p w14:paraId="7DEA3F0A" w14:textId="77777777" w:rsidR="00E40CE9" w:rsidRPr="00E40CE9" w:rsidRDefault="00E40CE9" w:rsidP="00196F0B">
      <w:pPr>
        <w:pStyle w:val="a8"/>
        <w:spacing w:after="0" w:line="240" w:lineRule="auto"/>
        <w:ind w:left="0" w:firstLine="567"/>
        <w:jc w:val="both"/>
        <w:rPr>
          <w:rFonts w:ascii="Times New Roman" w:hAnsi="Times New Roman"/>
          <w:color w:val="000000"/>
          <w:sz w:val="28"/>
          <w:szCs w:val="28"/>
          <w:shd w:val="clear" w:color="auto" w:fill="FFFFFF"/>
        </w:rPr>
      </w:pPr>
      <w:r w:rsidRPr="00E40CE9">
        <w:rPr>
          <w:rFonts w:ascii="Times New Roman" w:hAnsi="Times New Roman"/>
          <w:color w:val="000000"/>
          <w:sz w:val="28"/>
          <w:szCs w:val="28"/>
          <w:shd w:val="clear" w:color="auto" w:fill="FFFFFF"/>
        </w:rPr>
        <w:t xml:space="preserve">Законом Республики Тыва от 04.05.2023 № 933-3PT отдельные государственные полномочия по опеке и попечительству были переданы органам местного самоуправления муниципальных районов и городских округов Республики Тыва. </w:t>
      </w:r>
    </w:p>
    <w:p w14:paraId="40C51E2E" w14:textId="0435BDEE" w:rsidR="00E40CE9" w:rsidRDefault="00E40CE9" w:rsidP="00196F0B">
      <w:pPr>
        <w:pStyle w:val="a8"/>
        <w:spacing w:after="0" w:line="240" w:lineRule="auto"/>
        <w:ind w:left="0" w:firstLine="567"/>
        <w:jc w:val="both"/>
        <w:rPr>
          <w:rFonts w:ascii="Times New Roman" w:hAnsi="Times New Roman"/>
          <w:color w:val="000000"/>
          <w:sz w:val="28"/>
          <w:szCs w:val="28"/>
          <w:shd w:val="clear" w:color="auto" w:fill="FFFFFF"/>
        </w:rPr>
      </w:pPr>
      <w:r w:rsidRPr="00E40CE9">
        <w:rPr>
          <w:rFonts w:ascii="Times New Roman" w:hAnsi="Times New Roman"/>
          <w:color w:val="000000"/>
          <w:sz w:val="28"/>
          <w:szCs w:val="28"/>
          <w:shd w:val="clear" w:color="auto" w:fill="FFFFFF"/>
        </w:rPr>
        <w:t>Постановлением Правительства РТ № 582 от 02.08.2023 г. Кызылу было передано 9 единиц специалистов</w:t>
      </w:r>
      <w:r>
        <w:rPr>
          <w:rFonts w:ascii="Times New Roman" w:hAnsi="Times New Roman"/>
          <w:color w:val="000000"/>
          <w:sz w:val="28"/>
          <w:szCs w:val="28"/>
          <w:shd w:val="clear" w:color="auto" w:fill="FFFFFF"/>
        </w:rPr>
        <w:t>.</w:t>
      </w:r>
    </w:p>
    <w:p w14:paraId="79E075A8" w14:textId="77777777" w:rsidR="00196F0B" w:rsidRPr="00196F0B" w:rsidRDefault="00196F0B" w:rsidP="00196F0B">
      <w:pPr>
        <w:ind w:firstLine="567"/>
        <w:jc w:val="both"/>
        <w:rPr>
          <w:sz w:val="28"/>
          <w:szCs w:val="28"/>
        </w:rPr>
      </w:pPr>
      <w:r w:rsidRPr="00196F0B">
        <w:rPr>
          <w:sz w:val="28"/>
          <w:szCs w:val="28"/>
        </w:rPr>
        <w:t xml:space="preserve">Одним из приоритетных направлений деятельности Управления опеки и попечительства по г. Кызылу является сохранение кровной семьи и развитие семейных форм устройства детей-сирот и детей, оставшихся без попечения родителей.  </w:t>
      </w:r>
    </w:p>
    <w:p w14:paraId="330EB5A7" w14:textId="77777777" w:rsidR="00196F0B" w:rsidRPr="00196F0B" w:rsidRDefault="00196F0B" w:rsidP="00196F0B">
      <w:pPr>
        <w:ind w:firstLine="567"/>
        <w:contextualSpacing/>
        <w:jc w:val="both"/>
        <w:rPr>
          <w:sz w:val="28"/>
          <w:szCs w:val="28"/>
        </w:rPr>
      </w:pPr>
      <w:r w:rsidRPr="00196F0B">
        <w:rPr>
          <w:sz w:val="28"/>
          <w:szCs w:val="28"/>
        </w:rPr>
        <w:t>По состоянию на 31.12.2024 года на учете состоят 798 детей-сирот и детей, оставшихся без попечения родителей, (из них 357 – сироты, 441– остались без попечения родителей), 643 - на денежном содержании, 155 детей – на добровольной основе, 70 – ребёнка, в 16 приёмных семьях, (из них сироты - 10, остались без попечения родителей – 60).</w:t>
      </w:r>
    </w:p>
    <w:p w14:paraId="565B98D0" w14:textId="77777777" w:rsidR="00196F0B" w:rsidRPr="00196F0B" w:rsidRDefault="00196F0B" w:rsidP="00196F0B">
      <w:pPr>
        <w:ind w:left="567"/>
        <w:contextualSpacing/>
        <w:rPr>
          <w:b/>
          <w:sz w:val="28"/>
          <w:szCs w:val="28"/>
        </w:rPr>
      </w:pPr>
      <w:r w:rsidRPr="00196F0B">
        <w:rPr>
          <w:b/>
          <w:sz w:val="28"/>
          <w:szCs w:val="28"/>
        </w:rPr>
        <w:t>Защита жилищных прав и интересов несовершеннолетних</w:t>
      </w:r>
    </w:p>
    <w:p w14:paraId="130258E7" w14:textId="77777777" w:rsidR="00196F0B" w:rsidRPr="00196F0B" w:rsidRDefault="00196F0B" w:rsidP="00196F0B">
      <w:pPr>
        <w:ind w:firstLine="567"/>
        <w:jc w:val="both"/>
        <w:rPr>
          <w:sz w:val="28"/>
          <w:szCs w:val="28"/>
        </w:rPr>
      </w:pPr>
      <w:r w:rsidRPr="00196F0B">
        <w:rPr>
          <w:sz w:val="28"/>
          <w:szCs w:val="28"/>
        </w:rPr>
        <w:t xml:space="preserve">По состоянию на 31.12.2024 г. среди 798 несовершеннолетних, состоящих на учете в Управлении опеки и попечительства, закрепленное жилье имеют 232 детей, за 12 месяцев </w:t>
      </w:r>
      <w:r w:rsidRPr="00196F0B">
        <w:rPr>
          <w:b/>
          <w:sz w:val="28"/>
          <w:szCs w:val="28"/>
        </w:rPr>
        <w:t xml:space="preserve">- </w:t>
      </w:r>
      <w:r w:rsidRPr="00196F0B">
        <w:rPr>
          <w:sz w:val="28"/>
          <w:szCs w:val="28"/>
        </w:rPr>
        <w:t>22</w:t>
      </w:r>
      <w:r w:rsidRPr="00196F0B">
        <w:rPr>
          <w:b/>
          <w:sz w:val="28"/>
          <w:szCs w:val="28"/>
        </w:rPr>
        <w:t xml:space="preserve"> </w:t>
      </w:r>
      <w:r w:rsidRPr="00196F0B">
        <w:rPr>
          <w:sz w:val="28"/>
          <w:szCs w:val="28"/>
        </w:rPr>
        <w:t>ребенка. Договора доверительного управления заключены с 44</w:t>
      </w:r>
      <w:r w:rsidRPr="00196F0B">
        <w:rPr>
          <w:b/>
          <w:sz w:val="28"/>
          <w:szCs w:val="28"/>
        </w:rPr>
        <w:t xml:space="preserve"> </w:t>
      </w:r>
      <w:r w:rsidRPr="00196F0B">
        <w:rPr>
          <w:sz w:val="28"/>
          <w:szCs w:val="28"/>
        </w:rPr>
        <w:t xml:space="preserve">опекунами (попечителями). Согласно ст. 8.1. Закона Республики Тыва от 26.11.2004 г. № 918 «О дополнительных гарантиях по социальной поддержке детей-сирот и </w:t>
      </w:r>
      <w:r w:rsidRPr="00196F0B">
        <w:rPr>
          <w:sz w:val="28"/>
          <w:szCs w:val="28"/>
        </w:rPr>
        <w:lastRenderedPageBreak/>
        <w:t>детей, оставшихся без попечения родителей» (внесение от 15.03.2013 г. № 1859 ВХ-1), включены в список</w:t>
      </w:r>
      <w:r w:rsidRPr="00196F0B">
        <w:rPr>
          <w:b/>
          <w:sz w:val="28"/>
          <w:szCs w:val="28"/>
        </w:rPr>
        <w:t xml:space="preserve"> </w:t>
      </w:r>
      <w:r w:rsidRPr="00196F0B">
        <w:rPr>
          <w:sz w:val="28"/>
          <w:szCs w:val="28"/>
        </w:rPr>
        <w:t>по получению жилья за 12 месяцев 2024 года – 20</w:t>
      </w:r>
      <w:r w:rsidRPr="00196F0B">
        <w:rPr>
          <w:b/>
          <w:sz w:val="28"/>
          <w:szCs w:val="28"/>
        </w:rPr>
        <w:t xml:space="preserve"> </w:t>
      </w:r>
      <w:r w:rsidRPr="00196F0B">
        <w:rPr>
          <w:sz w:val="28"/>
          <w:szCs w:val="28"/>
        </w:rPr>
        <w:t>опекаемых (подопечных) детей.</w:t>
      </w:r>
    </w:p>
    <w:p w14:paraId="53B69B9E" w14:textId="6CAF7FB1" w:rsidR="00196F0B" w:rsidRPr="00196F0B" w:rsidRDefault="00196F0B" w:rsidP="00196F0B">
      <w:pPr>
        <w:ind w:firstLine="567"/>
        <w:jc w:val="both"/>
        <w:rPr>
          <w:b/>
          <w:sz w:val="28"/>
          <w:szCs w:val="28"/>
        </w:rPr>
      </w:pPr>
      <w:r w:rsidRPr="00196F0B">
        <w:rPr>
          <w:sz w:val="28"/>
          <w:szCs w:val="28"/>
        </w:rPr>
        <w:tab/>
      </w:r>
      <w:r w:rsidRPr="00196F0B">
        <w:rPr>
          <w:b/>
          <w:sz w:val="28"/>
          <w:szCs w:val="28"/>
        </w:rPr>
        <w:t>Участие в судебных заседаниях (по гражданским и уголовным делам)</w:t>
      </w:r>
    </w:p>
    <w:p w14:paraId="1F7CE108" w14:textId="77777777" w:rsidR="00196F0B" w:rsidRPr="00196F0B" w:rsidRDefault="00196F0B" w:rsidP="00196F0B">
      <w:pPr>
        <w:ind w:firstLine="567"/>
        <w:jc w:val="both"/>
        <w:rPr>
          <w:sz w:val="28"/>
          <w:szCs w:val="28"/>
        </w:rPr>
      </w:pPr>
      <w:r w:rsidRPr="00196F0B">
        <w:rPr>
          <w:sz w:val="28"/>
          <w:szCs w:val="28"/>
        </w:rPr>
        <w:t xml:space="preserve">В соответствии с Семейным и Гражданским кодексами Российской Федерации органы опеки и попечительства выступают в судах в качестве третьих лиц при защите личностных имущественных и неимущественных прав и интересов несовершеннолетних. </w:t>
      </w:r>
    </w:p>
    <w:p w14:paraId="49225C06" w14:textId="08FC1245" w:rsidR="00196F0B" w:rsidRPr="00196F0B" w:rsidRDefault="00196F0B" w:rsidP="00196F0B">
      <w:pPr>
        <w:ind w:firstLine="567"/>
        <w:jc w:val="both"/>
        <w:rPr>
          <w:sz w:val="28"/>
          <w:szCs w:val="28"/>
        </w:rPr>
      </w:pPr>
      <w:r w:rsidRPr="00196F0B">
        <w:rPr>
          <w:sz w:val="28"/>
          <w:szCs w:val="28"/>
        </w:rPr>
        <w:t>За 2024 год специалисты Управления приняли участие в судебных заседаниях по следующим вопросам:</w:t>
      </w:r>
    </w:p>
    <w:tbl>
      <w:tblPr>
        <w:tblW w:w="976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gridCol w:w="1276"/>
      </w:tblGrid>
      <w:tr w:rsidR="00196F0B" w:rsidRPr="00196F0B" w14:paraId="52729A72" w14:textId="77777777" w:rsidTr="004B5F84">
        <w:tc>
          <w:tcPr>
            <w:tcW w:w="8485" w:type="dxa"/>
            <w:tcBorders>
              <w:top w:val="single" w:sz="4" w:space="0" w:color="auto"/>
              <w:left w:val="single" w:sz="4" w:space="0" w:color="auto"/>
              <w:bottom w:val="single" w:sz="4" w:space="0" w:color="auto"/>
              <w:right w:val="single" w:sz="4" w:space="0" w:color="auto"/>
            </w:tcBorders>
          </w:tcPr>
          <w:p w14:paraId="680AE6A2" w14:textId="77777777" w:rsidR="00196F0B" w:rsidRPr="00196F0B" w:rsidRDefault="00196F0B" w:rsidP="00196F0B">
            <w:pPr>
              <w:ind w:left="889" w:firstLine="38"/>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3EBA02" w14:textId="7759E18E" w:rsidR="00196F0B" w:rsidRPr="00196F0B" w:rsidRDefault="00196F0B" w:rsidP="004B5F84">
            <w:pPr>
              <w:ind w:firstLine="38"/>
              <w:jc w:val="center"/>
              <w:rPr>
                <w:b/>
                <w:i/>
                <w:sz w:val="24"/>
                <w:szCs w:val="24"/>
              </w:rPr>
            </w:pPr>
            <w:r w:rsidRPr="00196F0B">
              <w:rPr>
                <w:b/>
                <w:i/>
                <w:sz w:val="24"/>
                <w:szCs w:val="24"/>
              </w:rPr>
              <w:t>За 2024 г.</w:t>
            </w:r>
          </w:p>
        </w:tc>
      </w:tr>
      <w:tr w:rsidR="00196F0B" w:rsidRPr="00196F0B" w14:paraId="50492CEB" w14:textId="77777777" w:rsidTr="004B5F84">
        <w:tc>
          <w:tcPr>
            <w:tcW w:w="8485" w:type="dxa"/>
            <w:tcBorders>
              <w:top w:val="single" w:sz="4" w:space="0" w:color="auto"/>
              <w:left w:val="single" w:sz="4" w:space="0" w:color="auto"/>
              <w:bottom w:val="single" w:sz="4" w:space="0" w:color="auto"/>
              <w:right w:val="single" w:sz="4" w:space="0" w:color="auto"/>
            </w:tcBorders>
          </w:tcPr>
          <w:p w14:paraId="119BD857" w14:textId="77777777" w:rsidR="00196F0B" w:rsidRPr="00196F0B" w:rsidRDefault="00196F0B" w:rsidP="00196F0B">
            <w:pPr>
              <w:ind w:firstLine="38"/>
              <w:rPr>
                <w:sz w:val="24"/>
                <w:szCs w:val="24"/>
              </w:rPr>
            </w:pPr>
            <w:r w:rsidRPr="00196F0B">
              <w:rPr>
                <w:sz w:val="24"/>
                <w:szCs w:val="24"/>
              </w:rPr>
              <w:t xml:space="preserve">Участие в судебных делах по защите прав детей, </w:t>
            </w:r>
            <w:r w:rsidRPr="00196F0B">
              <w:rPr>
                <w:i/>
                <w:sz w:val="24"/>
                <w:szCs w:val="24"/>
              </w:rPr>
              <w:t>из них</w:t>
            </w:r>
          </w:p>
        </w:tc>
        <w:tc>
          <w:tcPr>
            <w:tcW w:w="1276" w:type="dxa"/>
            <w:tcBorders>
              <w:top w:val="single" w:sz="4" w:space="0" w:color="auto"/>
              <w:left w:val="single" w:sz="4" w:space="0" w:color="auto"/>
              <w:bottom w:val="single" w:sz="4" w:space="0" w:color="auto"/>
              <w:right w:val="single" w:sz="4" w:space="0" w:color="auto"/>
            </w:tcBorders>
          </w:tcPr>
          <w:p w14:paraId="22C73BAD" w14:textId="77777777" w:rsidR="00196F0B" w:rsidRPr="00196F0B" w:rsidRDefault="00196F0B" w:rsidP="00196F0B">
            <w:pPr>
              <w:ind w:firstLine="38"/>
              <w:jc w:val="center"/>
              <w:rPr>
                <w:sz w:val="24"/>
                <w:szCs w:val="24"/>
              </w:rPr>
            </w:pPr>
            <w:r w:rsidRPr="00196F0B">
              <w:rPr>
                <w:sz w:val="24"/>
                <w:szCs w:val="24"/>
              </w:rPr>
              <w:t>159</w:t>
            </w:r>
          </w:p>
        </w:tc>
      </w:tr>
      <w:tr w:rsidR="00196F0B" w:rsidRPr="00196F0B" w14:paraId="17BC2051" w14:textId="77777777" w:rsidTr="004B5F84">
        <w:tc>
          <w:tcPr>
            <w:tcW w:w="8485" w:type="dxa"/>
            <w:tcBorders>
              <w:top w:val="single" w:sz="4" w:space="0" w:color="auto"/>
              <w:left w:val="single" w:sz="4" w:space="0" w:color="auto"/>
              <w:bottom w:val="single" w:sz="4" w:space="0" w:color="auto"/>
              <w:right w:val="single" w:sz="4" w:space="0" w:color="auto"/>
            </w:tcBorders>
          </w:tcPr>
          <w:p w14:paraId="224D21BE" w14:textId="77777777" w:rsidR="00196F0B" w:rsidRPr="00196F0B" w:rsidRDefault="00196F0B" w:rsidP="00196F0B">
            <w:pPr>
              <w:ind w:firstLine="38"/>
              <w:rPr>
                <w:sz w:val="24"/>
                <w:szCs w:val="24"/>
              </w:rPr>
            </w:pPr>
            <w:r w:rsidRPr="00196F0B">
              <w:rPr>
                <w:sz w:val="24"/>
                <w:szCs w:val="24"/>
              </w:rPr>
              <w:t>- лишение родительских прав</w:t>
            </w:r>
          </w:p>
        </w:tc>
        <w:tc>
          <w:tcPr>
            <w:tcW w:w="1276" w:type="dxa"/>
            <w:tcBorders>
              <w:top w:val="single" w:sz="4" w:space="0" w:color="auto"/>
              <w:left w:val="single" w:sz="4" w:space="0" w:color="auto"/>
              <w:bottom w:val="single" w:sz="4" w:space="0" w:color="auto"/>
              <w:right w:val="single" w:sz="4" w:space="0" w:color="auto"/>
            </w:tcBorders>
          </w:tcPr>
          <w:p w14:paraId="04143EDC" w14:textId="77777777" w:rsidR="00196F0B" w:rsidRPr="00196F0B" w:rsidRDefault="00196F0B" w:rsidP="00196F0B">
            <w:pPr>
              <w:ind w:firstLine="38"/>
              <w:jc w:val="center"/>
              <w:rPr>
                <w:sz w:val="24"/>
                <w:szCs w:val="24"/>
              </w:rPr>
            </w:pPr>
            <w:r w:rsidRPr="00196F0B">
              <w:rPr>
                <w:sz w:val="24"/>
                <w:szCs w:val="24"/>
              </w:rPr>
              <w:t>78</w:t>
            </w:r>
          </w:p>
        </w:tc>
      </w:tr>
      <w:tr w:rsidR="00196F0B" w:rsidRPr="00196F0B" w14:paraId="628C745C" w14:textId="77777777" w:rsidTr="004B5F84">
        <w:tc>
          <w:tcPr>
            <w:tcW w:w="8485" w:type="dxa"/>
            <w:tcBorders>
              <w:top w:val="single" w:sz="4" w:space="0" w:color="auto"/>
              <w:left w:val="single" w:sz="4" w:space="0" w:color="auto"/>
              <w:bottom w:val="single" w:sz="4" w:space="0" w:color="auto"/>
              <w:right w:val="single" w:sz="4" w:space="0" w:color="auto"/>
            </w:tcBorders>
          </w:tcPr>
          <w:p w14:paraId="27308537" w14:textId="77777777" w:rsidR="00196F0B" w:rsidRPr="00196F0B" w:rsidRDefault="00196F0B" w:rsidP="00196F0B">
            <w:pPr>
              <w:ind w:firstLine="38"/>
              <w:rPr>
                <w:sz w:val="24"/>
                <w:szCs w:val="24"/>
              </w:rPr>
            </w:pPr>
            <w:r w:rsidRPr="00196F0B">
              <w:rPr>
                <w:sz w:val="24"/>
                <w:szCs w:val="24"/>
              </w:rPr>
              <w:t>- ограничение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0B7354E4" w14:textId="77777777" w:rsidR="00196F0B" w:rsidRPr="00196F0B" w:rsidRDefault="00196F0B" w:rsidP="00196F0B">
            <w:pPr>
              <w:ind w:firstLine="38"/>
              <w:jc w:val="center"/>
              <w:rPr>
                <w:sz w:val="24"/>
                <w:szCs w:val="24"/>
              </w:rPr>
            </w:pPr>
            <w:r w:rsidRPr="00196F0B">
              <w:rPr>
                <w:sz w:val="24"/>
                <w:szCs w:val="24"/>
              </w:rPr>
              <w:t>14</w:t>
            </w:r>
          </w:p>
        </w:tc>
      </w:tr>
      <w:tr w:rsidR="00196F0B" w:rsidRPr="00196F0B" w14:paraId="38D997FE" w14:textId="77777777" w:rsidTr="004B5F84">
        <w:tc>
          <w:tcPr>
            <w:tcW w:w="8485" w:type="dxa"/>
            <w:tcBorders>
              <w:top w:val="single" w:sz="4" w:space="0" w:color="auto"/>
              <w:left w:val="single" w:sz="4" w:space="0" w:color="auto"/>
              <w:bottom w:val="single" w:sz="4" w:space="0" w:color="auto"/>
              <w:right w:val="single" w:sz="4" w:space="0" w:color="auto"/>
            </w:tcBorders>
          </w:tcPr>
          <w:p w14:paraId="4158DCD7" w14:textId="77777777" w:rsidR="00196F0B" w:rsidRPr="00196F0B" w:rsidRDefault="00196F0B" w:rsidP="00196F0B">
            <w:pPr>
              <w:ind w:firstLine="38"/>
              <w:rPr>
                <w:sz w:val="24"/>
                <w:szCs w:val="24"/>
              </w:rPr>
            </w:pPr>
            <w:r w:rsidRPr="00196F0B">
              <w:rPr>
                <w:sz w:val="24"/>
                <w:szCs w:val="24"/>
              </w:rPr>
              <w:t>- усыновление (удочерение)</w:t>
            </w:r>
          </w:p>
        </w:tc>
        <w:tc>
          <w:tcPr>
            <w:tcW w:w="1276" w:type="dxa"/>
            <w:tcBorders>
              <w:top w:val="single" w:sz="4" w:space="0" w:color="auto"/>
              <w:left w:val="single" w:sz="4" w:space="0" w:color="auto"/>
              <w:bottom w:val="single" w:sz="4" w:space="0" w:color="auto"/>
              <w:right w:val="single" w:sz="4" w:space="0" w:color="auto"/>
            </w:tcBorders>
          </w:tcPr>
          <w:p w14:paraId="091D01C5" w14:textId="77777777" w:rsidR="00196F0B" w:rsidRPr="00196F0B" w:rsidRDefault="00196F0B" w:rsidP="00196F0B">
            <w:pPr>
              <w:ind w:firstLine="38"/>
              <w:jc w:val="center"/>
              <w:rPr>
                <w:sz w:val="24"/>
                <w:szCs w:val="24"/>
              </w:rPr>
            </w:pPr>
            <w:r w:rsidRPr="00196F0B">
              <w:rPr>
                <w:sz w:val="24"/>
                <w:szCs w:val="24"/>
              </w:rPr>
              <w:t>14</w:t>
            </w:r>
          </w:p>
        </w:tc>
      </w:tr>
      <w:tr w:rsidR="00196F0B" w:rsidRPr="00196F0B" w14:paraId="7476E716" w14:textId="77777777" w:rsidTr="004B5F84">
        <w:tc>
          <w:tcPr>
            <w:tcW w:w="8485" w:type="dxa"/>
            <w:tcBorders>
              <w:top w:val="single" w:sz="4" w:space="0" w:color="auto"/>
              <w:left w:val="single" w:sz="4" w:space="0" w:color="auto"/>
              <w:bottom w:val="single" w:sz="4" w:space="0" w:color="auto"/>
              <w:right w:val="single" w:sz="4" w:space="0" w:color="auto"/>
            </w:tcBorders>
          </w:tcPr>
          <w:p w14:paraId="0EA8B24F" w14:textId="77777777" w:rsidR="00196F0B" w:rsidRPr="00196F0B" w:rsidRDefault="00196F0B" w:rsidP="00196F0B">
            <w:pPr>
              <w:ind w:firstLine="38"/>
              <w:rPr>
                <w:sz w:val="24"/>
                <w:szCs w:val="24"/>
              </w:rPr>
            </w:pPr>
            <w:r w:rsidRPr="00196F0B">
              <w:rPr>
                <w:sz w:val="24"/>
                <w:szCs w:val="24"/>
              </w:rPr>
              <w:t>- восстановление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78CD3BAA" w14:textId="77777777" w:rsidR="00196F0B" w:rsidRPr="00196F0B" w:rsidRDefault="00196F0B" w:rsidP="00196F0B">
            <w:pPr>
              <w:ind w:firstLine="38"/>
              <w:jc w:val="center"/>
              <w:rPr>
                <w:sz w:val="24"/>
                <w:szCs w:val="24"/>
              </w:rPr>
            </w:pPr>
            <w:r w:rsidRPr="00196F0B">
              <w:rPr>
                <w:sz w:val="24"/>
                <w:szCs w:val="24"/>
              </w:rPr>
              <w:t>6</w:t>
            </w:r>
          </w:p>
        </w:tc>
      </w:tr>
      <w:tr w:rsidR="00196F0B" w:rsidRPr="00196F0B" w14:paraId="175DD6FE" w14:textId="77777777" w:rsidTr="004B5F84">
        <w:tc>
          <w:tcPr>
            <w:tcW w:w="8485" w:type="dxa"/>
            <w:tcBorders>
              <w:top w:val="single" w:sz="4" w:space="0" w:color="auto"/>
              <w:left w:val="single" w:sz="4" w:space="0" w:color="auto"/>
              <w:bottom w:val="single" w:sz="4" w:space="0" w:color="auto"/>
              <w:right w:val="single" w:sz="4" w:space="0" w:color="auto"/>
            </w:tcBorders>
          </w:tcPr>
          <w:p w14:paraId="108C1A6D" w14:textId="77777777" w:rsidR="00196F0B" w:rsidRPr="00196F0B" w:rsidRDefault="00196F0B" w:rsidP="00196F0B">
            <w:pPr>
              <w:ind w:firstLine="38"/>
              <w:rPr>
                <w:sz w:val="24"/>
                <w:szCs w:val="24"/>
              </w:rPr>
            </w:pPr>
            <w:r w:rsidRPr="00196F0B">
              <w:rPr>
                <w:sz w:val="24"/>
                <w:szCs w:val="24"/>
              </w:rPr>
              <w:t>- установление места жительства с одним из родителей</w:t>
            </w:r>
          </w:p>
        </w:tc>
        <w:tc>
          <w:tcPr>
            <w:tcW w:w="1276" w:type="dxa"/>
            <w:tcBorders>
              <w:top w:val="single" w:sz="4" w:space="0" w:color="auto"/>
              <w:left w:val="single" w:sz="4" w:space="0" w:color="auto"/>
              <w:bottom w:val="single" w:sz="4" w:space="0" w:color="auto"/>
              <w:right w:val="single" w:sz="4" w:space="0" w:color="auto"/>
            </w:tcBorders>
          </w:tcPr>
          <w:p w14:paraId="69DE7C92" w14:textId="77777777" w:rsidR="00196F0B" w:rsidRPr="00196F0B" w:rsidRDefault="00196F0B" w:rsidP="00196F0B">
            <w:pPr>
              <w:ind w:firstLine="38"/>
              <w:jc w:val="center"/>
              <w:rPr>
                <w:sz w:val="24"/>
                <w:szCs w:val="24"/>
              </w:rPr>
            </w:pPr>
            <w:r w:rsidRPr="00196F0B">
              <w:rPr>
                <w:sz w:val="24"/>
                <w:szCs w:val="24"/>
              </w:rPr>
              <w:t>22</w:t>
            </w:r>
          </w:p>
        </w:tc>
      </w:tr>
      <w:tr w:rsidR="00196F0B" w:rsidRPr="00196F0B" w14:paraId="4AEC4197" w14:textId="77777777" w:rsidTr="004B5F84">
        <w:tc>
          <w:tcPr>
            <w:tcW w:w="8485" w:type="dxa"/>
            <w:tcBorders>
              <w:top w:val="single" w:sz="4" w:space="0" w:color="auto"/>
              <w:left w:val="single" w:sz="4" w:space="0" w:color="auto"/>
              <w:bottom w:val="single" w:sz="4" w:space="0" w:color="auto"/>
              <w:right w:val="single" w:sz="4" w:space="0" w:color="auto"/>
            </w:tcBorders>
          </w:tcPr>
          <w:p w14:paraId="060D7B9C" w14:textId="77777777" w:rsidR="00196F0B" w:rsidRPr="00196F0B" w:rsidRDefault="00196F0B" w:rsidP="00196F0B">
            <w:pPr>
              <w:ind w:firstLine="38"/>
              <w:rPr>
                <w:sz w:val="24"/>
                <w:szCs w:val="24"/>
              </w:rPr>
            </w:pPr>
            <w:r w:rsidRPr="00196F0B">
              <w:rPr>
                <w:sz w:val="24"/>
                <w:szCs w:val="24"/>
              </w:rPr>
              <w:t>- Определение порядка участия в воспитании одного из родителей</w:t>
            </w:r>
          </w:p>
        </w:tc>
        <w:tc>
          <w:tcPr>
            <w:tcW w:w="1276" w:type="dxa"/>
            <w:tcBorders>
              <w:top w:val="single" w:sz="4" w:space="0" w:color="auto"/>
              <w:left w:val="single" w:sz="4" w:space="0" w:color="auto"/>
              <w:bottom w:val="single" w:sz="4" w:space="0" w:color="auto"/>
              <w:right w:val="single" w:sz="4" w:space="0" w:color="auto"/>
            </w:tcBorders>
          </w:tcPr>
          <w:p w14:paraId="4E4BBF07" w14:textId="77777777" w:rsidR="00196F0B" w:rsidRPr="00196F0B" w:rsidRDefault="00196F0B" w:rsidP="00196F0B">
            <w:pPr>
              <w:ind w:firstLine="38"/>
              <w:jc w:val="center"/>
              <w:rPr>
                <w:sz w:val="24"/>
                <w:szCs w:val="24"/>
              </w:rPr>
            </w:pPr>
            <w:r w:rsidRPr="00196F0B">
              <w:rPr>
                <w:sz w:val="24"/>
                <w:szCs w:val="24"/>
              </w:rPr>
              <w:t>23</w:t>
            </w:r>
          </w:p>
        </w:tc>
      </w:tr>
      <w:tr w:rsidR="00196F0B" w:rsidRPr="00196F0B" w14:paraId="22E4A56E" w14:textId="77777777" w:rsidTr="004B5F84">
        <w:tc>
          <w:tcPr>
            <w:tcW w:w="8485" w:type="dxa"/>
            <w:tcBorders>
              <w:top w:val="single" w:sz="4" w:space="0" w:color="auto"/>
              <w:left w:val="single" w:sz="4" w:space="0" w:color="auto"/>
              <w:bottom w:val="single" w:sz="4" w:space="0" w:color="auto"/>
              <w:right w:val="single" w:sz="4" w:space="0" w:color="auto"/>
            </w:tcBorders>
          </w:tcPr>
          <w:p w14:paraId="649D13B9" w14:textId="77777777" w:rsidR="00196F0B" w:rsidRPr="00196F0B" w:rsidRDefault="00196F0B" w:rsidP="00196F0B">
            <w:pPr>
              <w:ind w:firstLine="38"/>
              <w:rPr>
                <w:sz w:val="24"/>
                <w:szCs w:val="24"/>
              </w:rPr>
            </w:pPr>
            <w:r w:rsidRPr="00196F0B">
              <w:rPr>
                <w:sz w:val="24"/>
                <w:szCs w:val="24"/>
              </w:rPr>
              <w:t>- Установление отцовства</w:t>
            </w:r>
          </w:p>
        </w:tc>
        <w:tc>
          <w:tcPr>
            <w:tcW w:w="1276" w:type="dxa"/>
            <w:tcBorders>
              <w:top w:val="single" w:sz="4" w:space="0" w:color="auto"/>
              <w:left w:val="single" w:sz="4" w:space="0" w:color="auto"/>
              <w:bottom w:val="single" w:sz="4" w:space="0" w:color="auto"/>
              <w:right w:val="single" w:sz="4" w:space="0" w:color="auto"/>
            </w:tcBorders>
          </w:tcPr>
          <w:p w14:paraId="790A8030" w14:textId="77777777" w:rsidR="00196F0B" w:rsidRPr="00196F0B" w:rsidRDefault="00196F0B" w:rsidP="00196F0B">
            <w:pPr>
              <w:ind w:firstLine="38"/>
              <w:jc w:val="center"/>
              <w:rPr>
                <w:sz w:val="24"/>
                <w:szCs w:val="24"/>
              </w:rPr>
            </w:pPr>
            <w:r w:rsidRPr="00196F0B">
              <w:rPr>
                <w:sz w:val="24"/>
                <w:szCs w:val="24"/>
              </w:rPr>
              <w:t>2</w:t>
            </w:r>
          </w:p>
        </w:tc>
      </w:tr>
      <w:tr w:rsidR="00196F0B" w:rsidRPr="00196F0B" w14:paraId="3001C2C1" w14:textId="77777777" w:rsidTr="004B5F84">
        <w:tc>
          <w:tcPr>
            <w:tcW w:w="8485" w:type="dxa"/>
            <w:tcBorders>
              <w:top w:val="single" w:sz="4" w:space="0" w:color="auto"/>
              <w:left w:val="single" w:sz="4" w:space="0" w:color="auto"/>
              <w:bottom w:val="single" w:sz="4" w:space="0" w:color="auto"/>
              <w:right w:val="single" w:sz="4" w:space="0" w:color="auto"/>
            </w:tcBorders>
          </w:tcPr>
          <w:p w14:paraId="38AB2755" w14:textId="77777777" w:rsidR="00196F0B" w:rsidRPr="00196F0B" w:rsidRDefault="00196F0B" w:rsidP="00196F0B">
            <w:pPr>
              <w:ind w:firstLine="38"/>
              <w:rPr>
                <w:sz w:val="24"/>
                <w:szCs w:val="24"/>
              </w:rPr>
            </w:pPr>
            <w:r w:rsidRPr="00196F0B">
              <w:rPr>
                <w:sz w:val="24"/>
                <w:szCs w:val="24"/>
              </w:rPr>
              <w:t>- о признании безвестно отсутствующим</w:t>
            </w:r>
          </w:p>
        </w:tc>
        <w:tc>
          <w:tcPr>
            <w:tcW w:w="1276" w:type="dxa"/>
            <w:tcBorders>
              <w:top w:val="single" w:sz="4" w:space="0" w:color="auto"/>
              <w:left w:val="single" w:sz="4" w:space="0" w:color="auto"/>
              <w:bottom w:val="single" w:sz="4" w:space="0" w:color="auto"/>
              <w:right w:val="single" w:sz="4" w:space="0" w:color="auto"/>
            </w:tcBorders>
          </w:tcPr>
          <w:p w14:paraId="1910AE77" w14:textId="77777777" w:rsidR="00196F0B" w:rsidRPr="00196F0B" w:rsidRDefault="00196F0B" w:rsidP="00196F0B">
            <w:pPr>
              <w:ind w:firstLine="38"/>
              <w:jc w:val="center"/>
              <w:rPr>
                <w:sz w:val="24"/>
                <w:szCs w:val="24"/>
              </w:rPr>
            </w:pPr>
            <w:r w:rsidRPr="00196F0B">
              <w:rPr>
                <w:sz w:val="24"/>
                <w:szCs w:val="24"/>
              </w:rPr>
              <w:t>0</w:t>
            </w:r>
          </w:p>
        </w:tc>
      </w:tr>
      <w:tr w:rsidR="00196F0B" w:rsidRPr="00196F0B" w14:paraId="007B4817" w14:textId="77777777" w:rsidTr="004B5F84">
        <w:tc>
          <w:tcPr>
            <w:tcW w:w="8485" w:type="dxa"/>
            <w:tcBorders>
              <w:top w:val="single" w:sz="4" w:space="0" w:color="auto"/>
              <w:left w:val="single" w:sz="4" w:space="0" w:color="auto"/>
              <w:bottom w:val="single" w:sz="4" w:space="0" w:color="auto"/>
              <w:right w:val="single" w:sz="4" w:space="0" w:color="auto"/>
            </w:tcBorders>
          </w:tcPr>
          <w:p w14:paraId="4E993071" w14:textId="77777777" w:rsidR="00196F0B" w:rsidRPr="00196F0B" w:rsidRDefault="00196F0B" w:rsidP="00196F0B">
            <w:pPr>
              <w:ind w:firstLine="38"/>
              <w:rPr>
                <w:sz w:val="24"/>
                <w:szCs w:val="24"/>
              </w:rPr>
            </w:pPr>
            <w:r w:rsidRPr="00196F0B">
              <w:rPr>
                <w:sz w:val="24"/>
                <w:szCs w:val="24"/>
              </w:rPr>
              <w:t>- По защите жилищных прав (различные иски)</w:t>
            </w:r>
          </w:p>
        </w:tc>
        <w:tc>
          <w:tcPr>
            <w:tcW w:w="1276" w:type="dxa"/>
            <w:tcBorders>
              <w:top w:val="single" w:sz="4" w:space="0" w:color="auto"/>
              <w:left w:val="single" w:sz="4" w:space="0" w:color="auto"/>
              <w:bottom w:val="single" w:sz="4" w:space="0" w:color="auto"/>
              <w:right w:val="single" w:sz="4" w:space="0" w:color="auto"/>
            </w:tcBorders>
          </w:tcPr>
          <w:p w14:paraId="65E44015" w14:textId="77777777" w:rsidR="00196F0B" w:rsidRPr="00196F0B" w:rsidRDefault="00196F0B" w:rsidP="00196F0B">
            <w:pPr>
              <w:ind w:firstLine="38"/>
              <w:jc w:val="center"/>
              <w:rPr>
                <w:sz w:val="24"/>
                <w:szCs w:val="24"/>
              </w:rPr>
            </w:pPr>
            <w:r w:rsidRPr="00196F0B">
              <w:rPr>
                <w:sz w:val="24"/>
                <w:szCs w:val="24"/>
              </w:rPr>
              <w:t>0</w:t>
            </w:r>
          </w:p>
        </w:tc>
      </w:tr>
      <w:tr w:rsidR="00196F0B" w:rsidRPr="00196F0B" w14:paraId="0D5B4BC4" w14:textId="77777777" w:rsidTr="004B5F84">
        <w:tc>
          <w:tcPr>
            <w:tcW w:w="8485" w:type="dxa"/>
            <w:tcBorders>
              <w:top w:val="single" w:sz="4" w:space="0" w:color="auto"/>
              <w:left w:val="single" w:sz="4" w:space="0" w:color="auto"/>
              <w:bottom w:val="single" w:sz="4" w:space="0" w:color="auto"/>
              <w:right w:val="single" w:sz="4" w:space="0" w:color="auto"/>
            </w:tcBorders>
          </w:tcPr>
          <w:p w14:paraId="14894165" w14:textId="77777777" w:rsidR="00196F0B" w:rsidRPr="00196F0B" w:rsidRDefault="00196F0B" w:rsidP="00196F0B">
            <w:pPr>
              <w:ind w:firstLine="38"/>
              <w:rPr>
                <w:b/>
                <w:sz w:val="24"/>
                <w:szCs w:val="24"/>
              </w:rPr>
            </w:pPr>
            <w:r w:rsidRPr="00196F0B">
              <w:rPr>
                <w:b/>
                <w:sz w:val="24"/>
                <w:szCs w:val="24"/>
              </w:rPr>
              <w:t xml:space="preserve"> По решениям суда (вступившие в законную силу)</w:t>
            </w:r>
          </w:p>
        </w:tc>
        <w:tc>
          <w:tcPr>
            <w:tcW w:w="1276" w:type="dxa"/>
            <w:tcBorders>
              <w:top w:val="single" w:sz="4" w:space="0" w:color="auto"/>
              <w:left w:val="single" w:sz="4" w:space="0" w:color="auto"/>
              <w:bottom w:val="single" w:sz="4" w:space="0" w:color="auto"/>
              <w:right w:val="single" w:sz="4" w:space="0" w:color="auto"/>
            </w:tcBorders>
          </w:tcPr>
          <w:p w14:paraId="709E8B84" w14:textId="77777777" w:rsidR="00196F0B" w:rsidRPr="00196F0B" w:rsidRDefault="00196F0B" w:rsidP="00196F0B">
            <w:pPr>
              <w:ind w:firstLine="38"/>
              <w:jc w:val="center"/>
              <w:rPr>
                <w:sz w:val="24"/>
                <w:szCs w:val="24"/>
              </w:rPr>
            </w:pPr>
            <w:r w:rsidRPr="00196F0B">
              <w:rPr>
                <w:sz w:val="24"/>
                <w:szCs w:val="24"/>
              </w:rPr>
              <w:t>-</w:t>
            </w:r>
          </w:p>
        </w:tc>
      </w:tr>
      <w:tr w:rsidR="00196F0B" w:rsidRPr="00196F0B" w14:paraId="1EC3C2B1" w14:textId="77777777" w:rsidTr="004B5F84">
        <w:tc>
          <w:tcPr>
            <w:tcW w:w="8485" w:type="dxa"/>
            <w:tcBorders>
              <w:top w:val="single" w:sz="4" w:space="0" w:color="auto"/>
              <w:left w:val="single" w:sz="4" w:space="0" w:color="auto"/>
              <w:bottom w:val="single" w:sz="4" w:space="0" w:color="auto"/>
              <w:right w:val="single" w:sz="4" w:space="0" w:color="auto"/>
            </w:tcBorders>
          </w:tcPr>
          <w:p w14:paraId="0276635E" w14:textId="77777777" w:rsidR="00196F0B" w:rsidRPr="00196F0B" w:rsidRDefault="00196F0B" w:rsidP="00196F0B">
            <w:pPr>
              <w:ind w:firstLine="38"/>
              <w:rPr>
                <w:sz w:val="24"/>
                <w:szCs w:val="24"/>
              </w:rPr>
            </w:pPr>
            <w:r w:rsidRPr="00196F0B">
              <w:rPr>
                <w:sz w:val="24"/>
                <w:szCs w:val="24"/>
              </w:rPr>
              <w:t>- Численность родителей, лишенных родительских прав</w:t>
            </w:r>
          </w:p>
        </w:tc>
        <w:tc>
          <w:tcPr>
            <w:tcW w:w="1276" w:type="dxa"/>
            <w:tcBorders>
              <w:top w:val="single" w:sz="4" w:space="0" w:color="auto"/>
              <w:left w:val="single" w:sz="4" w:space="0" w:color="auto"/>
              <w:bottom w:val="single" w:sz="4" w:space="0" w:color="auto"/>
              <w:right w:val="single" w:sz="4" w:space="0" w:color="auto"/>
            </w:tcBorders>
          </w:tcPr>
          <w:p w14:paraId="12CEB35D" w14:textId="77777777" w:rsidR="00196F0B" w:rsidRPr="00196F0B" w:rsidRDefault="00196F0B" w:rsidP="00196F0B">
            <w:pPr>
              <w:ind w:firstLine="38"/>
              <w:jc w:val="center"/>
              <w:rPr>
                <w:sz w:val="24"/>
                <w:szCs w:val="24"/>
              </w:rPr>
            </w:pPr>
            <w:r w:rsidRPr="00196F0B">
              <w:rPr>
                <w:sz w:val="24"/>
                <w:szCs w:val="24"/>
              </w:rPr>
              <w:t>78</w:t>
            </w:r>
          </w:p>
        </w:tc>
      </w:tr>
      <w:tr w:rsidR="00196F0B" w:rsidRPr="00196F0B" w14:paraId="37DC0572" w14:textId="77777777" w:rsidTr="004B5F84">
        <w:tc>
          <w:tcPr>
            <w:tcW w:w="8485" w:type="dxa"/>
            <w:tcBorders>
              <w:top w:val="single" w:sz="4" w:space="0" w:color="auto"/>
              <w:left w:val="single" w:sz="4" w:space="0" w:color="auto"/>
              <w:bottom w:val="single" w:sz="4" w:space="0" w:color="auto"/>
              <w:right w:val="single" w:sz="4" w:space="0" w:color="auto"/>
            </w:tcBorders>
          </w:tcPr>
          <w:p w14:paraId="5710CADA" w14:textId="77777777" w:rsidR="00196F0B" w:rsidRPr="00196F0B" w:rsidRDefault="00196F0B" w:rsidP="00196F0B">
            <w:pPr>
              <w:ind w:firstLine="38"/>
              <w:rPr>
                <w:sz w:val="24"/>
                <w:szCs w:val="24"/>
              </w:rPr>
            </w:pPr>
            <w:r w:rsidRPr="00196F0B">
              <w:rPr>
                <w:sz w:val="24"/>
                <w:szCs w:val="24"/>
              </w:rPr>
              <w:t>- Численность детей, родители которых лишены родительских прав</w:t>
            </w:r>
          </w:p>
        </w:tc>
        <w:tc>
          <w:tcPr>
            <w:tcW w:w="1276" w:type="dxa"/>
            <w:tcBorders>
              <w:top w:val="single" w:sz="4" w:space="0" w:color="auto"/>
              <w:left w:val="single" w:sz="4" w:space="0" w:color="auto"/>
              <w:bottom w:val="single" w:sz="4" w:space="0" w:color="auto"/>
              <w:right w:val="single" w:sz="4" w:space="0" w:color="auto"/>
            </w:tcBorders>
          </w:tcPr>
          <w:p w14:paraId="3A430322" w14:textId="77777777" w:rsidR="00196F0B" w:rsidRPr="00196F0B" w:rsidRDefault="00196F0B" w:rsidP="00196F0B">
            <w:pPr>
              <w:ind w:firstLine="38"/>
              <w:jc w:val="center"/>
              <w:rPr>
                <w:sz w:val="24"/>
                <w:szCs w:val="24"/>
              </w:rPr>
            </w:pPr>
            <w:r w:rsidRPr="00196F0B">
              <w:rPr>
                <w:sz w:val="24"/>
                <w:szCs w:val="24"/>
              </w:rPr>
              <w:t>107</w:t>
            </w:r>
          </w:p>
        </w:tc>
      </w:tr>
      <w:tr w:rsidR="00196F0B" w:rsidRPr="00196F0B" w14:paraId="0F23076C" w14:textId="77777777" w:rsidTr="004B5F84">
        <w:tc>
          <w:tcPr>
            <w:tcW w:w="8485" w:type="dxa"/>
            <w:tcBorders>
              <w:top w:val="single" w:sz="4" w:space="0" w:color="auto"/>
              <w:left w:val="single" w:sz="4" w:space="0" w:color="auto"/>
              <w:bottom w:val="single" w:sz="4" w:space="0" w:color="auto"/>
              <w:right w:val="single" w:sz="4" w:space="0" w:color="auto"/>
            </w:tcBorders>
          </w:tcPr>
          <w:p w14:paraId="0EC9B4F1" w14:textId="77777777" w:rsidR="00196F0B" w:rsidRPr="00196F0B" w:rsidRDefault="00196F0B" w:rsidP="00196F0B">
            <w:pPr>
              <w:ind w:firstLine="38"/>
              <w:rPr>
                <w:sz w:val="24"/>
                <w:szCs w:val="24"/>
              </w:rPr>
            </w:pPr>
            <w:r w:rsidRPr="00196F0B">
              <w:rPr>
                <w:sz w:val="24"/>
                <w:szCs w:val="24"/>
              </w:rPr>
              <w:t xml:space="preserve">- Численность детей, у которых лишены родительских прав </w:t>
            </w:r>
            <w:r w:rsidRPr="00196F0B">
              <w:rPr>
                <w:b/>
                <w:sz w:val="24"/>
                <w:szCs w:val="24"/>
              </w:rPr>
              <w:t xml:space="preserve">оба </w:t>
            </w:r>
            <w:r w:rsidRPr="00196F0B">
              <w:rPr>
                <w:sz w:val="24"/>
                <w:szCs w:val="24"/>
              </w:rPr>
              <w:t>родителя</w:t>
            </w:r>
          </w:p>
        </w:tc>
        <w:tc>
          <w:tcPr>
            <w:tcW w:w="1276" w:type="dxa"/>
            <w:tcBorders>
              <w:top w:val="single" w:sz="4" w:space="0" w:color="auto"/>
              <w:left w:val="single" w:sz="4" w:space="0" w:color="auto"/>
              <w:bottom w:val="single" w:sz="4" w:space="0" w:color="auto"/>
              <w:right w:val="single" w:sz="4" w:space="0" w:color="auto"/>
            </w:tcBorders>
          </w:tcPr>
          <w:p w14:paraId="6B2F42D0" w14:textId="77777777" w:rsidR="00196F0B" w:rsidRPr="00196F0B" w:rsidRDefault="00196F0B" w:rsidP="00196F0B">
            <w:pPr>
              <w:ind w:firstLine="38"/>
              <w:jc w:val="center"/>
              <w:rPr>
                <w:sz w:val="24"/>
                <w:szCs w:val="24"/>
              </w:rPr>
            </w:pPr>
          </w:p>
        </w:tc>
      </w:tr>
      <w:tr w:rsidR="00196F0B" w:rsidRPr="00196F0B" w14:paraId="0CBC0A18" w14:textId="77777777" w:rsidTr="004B5F84">
        <w:tc>
          <w:tcPr>
            <w:tcW w:w="8485" w:type="dxa"/>
            <w:tcBorders>
              <w:top w:val="single" w:sz="4" w:space="0" w:color="auto"/>
              <w:left w:val="single" w:sz="4" w:space="0" w:color="auto"/>
              <w:bottom w:val="single" w:sz="4" w:space="0" w:color="auto"/>
              <w:right w:val="single" w:sz="4" w:space="0" w:color="auto"/>
            </w:tcBorders>
          </w:tcPr>
          <w:p w14:paraId="4DE07667" w14:textId="77777777" w:rsidR="00196F0B" w:rsidRPr="00196F0B" w:rsidRDefault="00196F0B" w:rsidP="00196F0B">
            <w:pPr>
              <w:ind w:firstLine="38"/>
              <w:rPr>
                <w:sz w:val="24"/>
                <w:szCs w:val="24"/>
              </w:rPr>
            </w:pPr>
            <w:r w:rsidRPr="00196F0B">
              <w:rPr>
                <w:sz w:val="24"/>
                <w:szCs w:val="24"/>
              </w:rPr>
              <w:t>- Численность родителей, ограниченных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372B21CA" w14:textId="77777777" w:rsidR="00196F0B" w:rsidRPr="00196F0B" w:rsidRDefault="00196F0B" w:rsidP="00196F0B">
            <w:pPr>
              <w:ind w:firstLine="38"/>
              <w:jc w:val="center"/>
              <w:rPr>
                <w:sz w:val="24"/>
                <w:szCs w:val="24"/>
              </w:rPr>
            </w:pPr>
            <w:r w:rsidRPr="00196F0B">
              <w:rPr>
                <w:sz w:val="24"/>
                <w:szCs w:val="24"/>
              </w:rPr>
              <w:t>14</w:t>
            </w:r>
          </w:p>
        </w:tc>
      </w:tr>
      <w:tr w:rsidR="00196F0B" w:rsidRPr="00196F0B" w14:paraId="5CBD7FA4" w14:textId="77777777" w:rsidTr="004B5F84">
        <w:tc>
          <w:tcPr>
            <w:tcW w:w="8485" w:type="dxa"/>
            <w:tcBorders>
              <w:top w:val="single" w:sz="4" w:space="0" w:color="auto"/>
              <w:left w:val="single" w:sz="4" w:space="0" w:color="auto"/>
              <w:bottom w:val="single" w:sz="4" w:space="0" w:color="auto"/>
              <w:right w:val="single" w:sz="4" w:space="0" w:color="auto"/>
            </w:tcBorders>
          </w:tcPr>
          <w:p w14:paraId="24DBE7AD" w14:textId="77777777" w:rsidR="00196F0B" w:rsidRPr="00196F0B" w:rsidRDefault="00196F0B" w:rsidP="00196F0B">
            <w:pPr>
              <w:ind w:firstLine="38"/>
              <w:rPr>
                <w:sz w:val="24"/>
                <w:szCs w:val="24"/>
              </w:rPr>
            </w:pPr>
            <w:r w:rsidRPr="00196F0B">
              <w:rPr>
                <w:sz w:val="24"/>
                <w:szCs w:val="24"/>
              </w:rPr>
              <w:t>- Численность детей, родители которых ограничены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2353B117" w14:textId="77777777" w:rsidR="00196F0B" w:rsidRPr="00196F0B" w:rsidRDefault="00196F0B" w:rsidP="00196F0B">
            <w:pPr>
              <w:ind w:firstLine="38"/>
              <w:jc w:val="center"/>
              <w:rPr>
                <w:sz w:val="24"/>
                <w:szCs w:val="24"/>
              </w:rPr>
            </w:pPr>
            <w:r w:rsidRPr="00196F0B">
              <w:rPr>
                <w:sz w:val="24"/>
                <w:szCs w:val="24"/>
              </w:rPr>
              <w:t>23</w:t>
            </w:r>
          </w:p>
        </w:tc>
      </w:tr>
      <w:tr w:rsidR="00196F0B" w:rsidRPr="00196F0B" w14:paraId="7D1F746E" w14:textId="77777777" w:rsidTr="004B5F84">
        <w:tc>
          <w:tcPr>
            <w:tcW w:w="8485" w:type="dxa"/>
            <w:tcBorders>
              <w:top w:val="single" w:sz="4" w:space="0" w:color="auto"/>
              <w:left w:val="single" w:sz="4" w:space="0" w:color="auto"/>
              <w:bottom w:val="single" w:sz="4" w:space="0" w:color="auto"/>
              <w:right w:val="single" w:sz="4" w:space="0" w:color="auto"/>
            </w:tcBorders>
          </w:tcPr>
          <w:p w14:paraId="6CD6B0EF" w14:textId="77777777" w:rsidR="00196F0B" w:rsidRPr="00196F0B" w:rsidRDefault="00196F0B" w:rsidP="00196F0B">
            <w:pPr>
              <w:ind w:firstLine="38"/>
              <w:rPr>
                <w:sz w:val="24"/>
                <w:szCs w:val="24"/>
              </w:rPr>
            </w:pPr>
            <w:r w:rsidRPr="00196F0B">
              <w:rPr>
                <w:sz w:val="24"/>
                <w:szCs w:val="24"/>
              </w:rPr>
              <w:t>- Численность родителей, в отношении которых отменено ограничение   родительских прав</w:t>
            </w:r>
          </w:p>
        </w:tc>
        <w:tc>
          <w:tcPr>
            <w:tcW w:w="1276" w:type="dxa"/>
            <w:tcBorders>
              <w:top w:val="single" w:sz="4" w:space="0" w:color="auto"/>
              <w:left w:val="single" w:sz="4" w:space="0" w:color="auto"/>
              <w:bottom w:val="single" w:sz="4" w:space="0" w:color="auto"/>
              <w:right w:val="single" w:sz="4" w:space="0" w:color="auto"/>
            </w:tcBorders>
          </w:tcPr>
          <w:p w14:paraId="034EB26B" w14:textId="77777777" w:rsidR="00196F0B" w:rsidRPr="00196F0B" w:rsidRDefault="00196F0B" w:rsidP="00196F0B">
            <w:pPr>
              <w:ind w:firstLine="38"/>
              <w:jc w:val="center"/>
              <w:rPr>
                <w:sz w:val="24"/>
                <w:szCs w:val="24"/>
              </w:rPr>
            </w:pPr>
            <w:r w:rsidRPr="00196F0B">
              <w:rPr>
                <w:sz w:val="24"/>
                <w:szCs w:val="24"/>
              </w:rPr>
              <w:t>1</w:t>
            </w:r>
          </w:p>
        </w:tc>
      </w:tr>
      <w:tr w:rsidR="00196F0B" w:rsidRPr="00196F0B" w14:paraId="469B01A0" w14:textId="77777777" w:rsidTr="004B5F84">
        <w:tc>
          <w:tcPr>
            <w:tcW w:w="8485" w:type="dxa"/>
            <w:tcBorders>
              <w:top w:val="single" w:sz="4" w:space="0" w:color="auto"/>
              <w:left w:val="single" w:sz="4" w:space="0" w:color="auto"/>
              <w:bottom w:val="single" w:sz="4" w:space="0" w:color="auto"/>
              <w:right w:val="single" w:sz="4" w:space="0" w:color="auto"/>
            </w:tcBorders>
          </w:tcPr>
          <w:p w14:paraId="3AC29DB2" w14:textId="77777777" w:rsidR="00196F0B" w:rsidRPr="00196F0B" w:rsidRDefault="00196F0B" w:rsidP="00196F0B">
            <w:pPr>
              <w:ind w:firstLine="38"/>
              <w:rPr>
                <w:sz w:val="24"/>
                <w:szCs w:val="24"/>
              </w:rPr>
            </w:pPr>
            <w:r w:rsidRPr="00196F0B">
              <w:rPr>
                <w:sz w:val="24"/>
                <w:szCs w:val="24"/>
              </w:rPr>
              <w:t>- Усыновление (удочерение) чужого</w:t>
            </w:r>
          </w:p>
        </w:tc>
        <w:tc>
          <w:tcPr>
            <w:tcW w:w="1276" w:type="dxa"/>
            <w:tcBorders>
              <w:top w:val="single" w:sz="4" w:space="0" w:color="auto"/>
              <w:left w:val="single" w:sz="4" w:space="0" w:color="auto"/>
              <w:bottom w:val="single" w:sz="4" w:space="0" w:color="auto"/>
              <w:right w:val="single" w:sz="4" w:space="0" w:color="auto"/>
            </w:tcBorders>
          </w:tcPr>
          <w:p w14:paraId="57287846" w14:textId="77777777" w:rsidR="00196F0B" w:rsidRPr="00196F0B" w:rsidRDefault="00196F0B" w:rsidP="00196F0B">
            <w:pPr>
              <w:ind w:firstLine="38"/>
              <w:jc w:val="center"/>
              <w:rPr>
                <w:sz w:val="24"/>
                <w:szCs w:val="24"/>
              </w:rPr>
            </w:pPr>
            <w:r w:rsidRPr="00196F0B">
              <w:rPr>
                <w:sz w:val="24"/>
                <w:szCs w:val="24"/>
              </w:rPr>
              <w:t>14</w:t>
            </w:r>
          </w:p>
        </w:tc>
      </w:tr>
      <w:tr w:rsidR="00196F0B" w:rsidRPr="00196F0B" w14:paraId="5C0991A0" w14:textId="77777777" w:rsidTr="004B5F84">
        <w:tc>
          <w:tcPr>
            <w:tcW w:w="8485" w:type="dxa"/>
            <w:tcBorders>
              <w:top w:val="single" w:sz="4" w:space="0" w:color="auto"/>
              <w:left w:val="single" w:sz="4" w:space="0" w:color="auto"/>
              <w:bottom w:val="single" w:sz="4" w:space="0" w:color="auto"/>
              <w:right w:val="single" w:sz="4" w:space="0" w:color="auto"/>
            </w:tcBorders>
          </w:tcPr>
          <w:p w14:paraId="439A3C0E" w14:textId="77777777" w:rsidR="00196F0B" w:rsidRPr="00196F0B" w:rsidRDefault="00196F0B" w:rsidP="00196F0B">
            <w:pPr>
              <w:ind w:firstLine="38"/>
              <w:rPr>
                <w:sz w:val="24"/>
                <w:szCs w:val="24"/>
              </w:rPr>
            </w:pPr>
            <w:r w:rsidRPr="00196F0B">
              <w:rPr>
                <w:sz w:val="24"/>
                <w:szCs w:val="24"/>
              </w:rPr>
              <w:t>- Усыновление (удочерение) одним из родителей</w:t>
            </w:r>
          </w:p>
        </w:tc>
        <w:tc>
          <w:tcPr>
            <w:tcW w:w="1276" w:type="dxa"/>
            <w:tcBorders>
              <w:top w:val="single" w:sz="4" w:space="0" w:color="auto"/>
              <w:left w:val="single" w:sz="4" w:space="0" w:color="auto"/>
              <w:bottom w:val="single" w:sz="4" w:space="0" w:color="auto"/>
              <w:right w:val="single" w:sz="4" w:space="0" w:color="auto"/>
            </w:tcBorders>
          </w:tcPr>
          <w:p w14:paraId="0EFEB244" w14:textId="77777777" w:rsidR="00196F0B" w:rsidRPr="00196F0B" w:rsidRDefault="00196F0B" w:rsidP="00196F0B">
            <w:pPr>
              <w:ind w:firstLine="38"/>
              <w:jc w:val="center"/>
              <w:rPr>
                <w:sz w:val="24"/>
                <w:szCs w:val="24"/>
              </w:rPr>
            </w:pPr>
            <w:r w:rsidRPr="00196F0B">
              <w:rPr>
                <w:sz w:val="24"/>
                <w:szCs w:val="24"/>
              </w:rPr>
              <w:t>9</w:t>
            </w:r>
          </w:p>
        </w:tc>
      </w:tr>
      <w:tr w:rsidR="00196F0B" w:rsidRPr="00196F0B" w14:paraId="09115BE8" w14:textId="77777777" w:rsidTr="004B5F84">
        <w:tc>
          <w:tcPr>
            <w:tcW w:w="8485" w:type="dxa"/>
            <w:tcBorders>
              <w:top w:val="single" w:sz="4" w:space="0" w:color="auto"/>
              <w:left w:val="single" w:sz="4" w:space="0" w:color="auto"/>
              <w:bottom w:val="single" w:sz="4" w:space="0" w:color="auto"/>
              <w:right w:val="single" w:sz="4" w:space="0" w:color="auto"/>
            </w:tcBorders>
          </w:tcPr>
          <w:p w14:paraId="7624866E" w14:textId="77777777" w:rsidR="00196F0B" w:rsidRPr="00196F0B" w:rsidRDefault="00196F0B" w:rsidP="00196F0B">
            <w:pPr>
              <w:ind w:firstLine="38"/>
              <w:rPr>
                <w:sz w:val="24"/>
                <w:szCs w:val="24"/>
              </w:rPr>
            </w:pPr>
            <w:r w:rsidRPr="00196F0B">
              <w:rPr>
                <w:sz w:val="24"/>
                <w:szCs w:val="24"/>
              </w:rPr>
              <w:t>- Отменено усыновлений</w:t>
            </w:r>
          </w:p>
        </w:tc>
        <w:tc>
          <w:tcPr>
            <w:tcW w:w="1276" w:type="dxa"/>
            <w:tcBorders>
              <w:top w:val="single" w:sz="4" w:space="0" w:color="auto"/>
              <w:left w:val="single" w:sz="4" w:space="0" w:color="auto"/>
              <w:bottom w:val="single" w:sz="4" w:space="0" w:color="auto"/>
              <w:right w:val="single" w:sz="4" w:space="0" w:color="auto"/>
            </w:tcBorders>
          </w:tcPr>
          <w:p w14:paraId="72462BF5" w14:textId="77777777" w:rsidR="00196F0B" w:rsidRPr="00196F0B" w:rsidRDefault="00196F0B" w:rsidP="00196F0B">
            <w:pPr>
              <w:ind w:firstLine="38"/>
              <w:jc w:val="center"/>
              <w:rPr>
                <w:sz w:val="24"/>
                <w:szCs w:val="24"/>
              </w:rPr>
            </w:pPr>
            <w:r w:rsidRPr="00196F0B">
              <w:rPr>
                <w:sz w:val="24"/>
                <w:szCs w:val="24"/>
              </w:rPr>
              <w:t>1</w:t>
            </w:r>
          </w:p>
        </w:tc>
      </w:tr>
      <w:tr w:rsidR="00196F0B" w:rsidRPr="00196F0B" w14:paraId="017A8C17" w14:textId="77777777" w:rsidTr="004B5F84">
        <w:tc>
          <w:tcPr>
            <w:tcW w:w="8485" w:type="dxa"/>
            <w:tcBorders>
              <w:top w:val="single" w:sz="4" w:space="0" w:color="auto"/>
              <w:left w:val="single" w:sz="4" w:space="0" w:color="auto"/>
              <w:bottom w:val="single" w:sz="4" w:space="0" w:color="auto"/>
              <w:right w:val="single" w:sz="4" w:space="0" w:color="auto"/>
            </w:tcBorders>
          </w:tcPr>
          <w:p w14:paraId="79FF772B" w14:textId="77777777" w:rsidR="00196F0B" w:rsidRPr="00196F0B" w:rsidRDefault="00196F0B" w:rsidP="00196F0B">
            <w:pPr>
              <w:ind w:firstLine="38"/>
              <w:rPr>
                <w:sz w:val="24"/>
                <w:szCs w:val="24"/>
              </w:rPr>
            </w:pPr>
            <w:r w:rsidRPr="00196F0B">
              <w:rPr>
                <w:sz w:val="24"/>
                <w:szCs w:val="24"/>
              </w:rPr>
              <w:t>- Численность родителей, восстановленных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588BAD0C" w14:textId="77777777" w:rsidR="00196F0B" w:rsidRPr="00196F0B" w:rsidRDefault="00196F0B" w:rsidP="00196F0B">
            <w:pPr>
              <w:ind w:firstLine="38"/>
              <w:jc w:val="center"/>
              <w:rPr>
                <w:sz w:val="24"/>
                <w:szCs w:val="24"/>
              </w:rPr>
            </w:pPr>
            <w:r w:rsidRPr="00196F0B">
              <w:rPr>
                <w:sz w:val="24"/>
                <w:szCs w:val="24"/>
              </w:rPr>
              <w:t>2</w:t>
            </w:r>
          </w:p>
        </w:tc>
      </w:tr>
      <w:tr w:rsidR="00196F0B" w:rsidRPr="00196F0B" w14:paraId="03407DF1" w14:textId="77777777" w:rsidTr="004B5F84">
        <w:tc>
          <w:tcPr>
            <w:tcW w:w="8485" w:type="dxa"/>
            <w:tcBorders>
              <w:top w:val="single" w:sz="4" w:space="0" w:color="auto"/>
              <w:left w:val="single" w:sz="4" w:space="0" w:color="auto"/>
              <w:bottom w:val="single" w:sz="4" w:space="0" w:color="auto"/>
              <w:right w:val="single" w:sz="4" w:space="0" w:color="auto"/>
            </w:tcBorders>
          </w:tcPr>
          <w:p w14:paraId="555D02F4" w14:textId="77777777" w:rsidR="00196F0B" w:rsidRPr="00196F0B" w:rsidRDefault="00196F0B" w:rsidP="00196F0B">
            <w:pPr>
              <w:ind w:firstLine="38"/>
              <w:rPr>
                <w:sz w:val="24"/>
                <w:szCs w:val="24"/>
              </w:rPr>
            </w:pPr>
            <w:r w:rsidRPr="00196F0B">
              <w:rPr>
                <w:sz w:val="24"/>
                <w:szCs w:val="24"/>
              </w:rPr>
              <w:t>- Численность детей, родители которых восстановлены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6C47381C" w14:textId="77777777" w:rsidR="00196F0B" w:rsidRPr="00196F0B" w:rsidRDefault="00196F0B" w:rsidP="00196F0B">
            <w:pPr>
              <w:ind w:firstLine="38"/>
              <w:jc w:val="center"/>
              <w:rPr>
                <w:sz w:val="24"/>
                <w:szCs w:val="24"/>
              </w:rPr>
            </w:pPr>
            <w:r w:rsidRPr="00196F0B">
              <w:rPr>
                <w:sz w:val="24"/>
                <w:szCs w:val="24"/>
              </w:rPr>
              <w:t>6</w:t>
            </w:r>
          </w:p>
        </w:tc>
      </w:tr>
    </w:tbl>
    <w:p w14:paraId="5C2C2C17" w14:textId="77777777" w:rsidR="00196F0B" w:rsidRPr="00196F0B" w:rsidRDefault="00196F0B" w:rsidP="00196F0B">
      <w:pPr>
        <w:ind w:firstLine="567"/>
        <w:jc w:val="both"/>
        <w:rPr>
          <w:sz w:val="28"/>
          <w:szCs w:val="28"/>
        </w:rPr>
      </w:pPr>
    </w:p>
    <w:p w14:paraId="25A44846" w14:textId="77777777" w:rsidR="00196F0B" w:rsidRPr="00196F0B" w:rsidRDefault="00196F0B" w:rsidP="00196F0B">
      <w:pPr>
        <w:ind w:firstLine="567"/>
        <w:jc w:val="both"/>
        <w:rPr>
          <w:sz w:val="28"/>
          <w:szCs w:val="28"/>
        </w:rPr>
      </w:pPr>
      <w:r w:rsidRPr="00196F0B">
        <w:rPr>
          <w:sz w:val="28"/>
          <w:szCs w:val="28"/>
        </w:rPr>
        <w:t>Одной из важных задач деятельности органа опеки и попечительства состоит в сохранении кровной семьи. Управления опеки и попечительства работает в направлении профилактики социального неблагополучия семьи, совместно с ЦСПСиД, социальными педагогами школ, КДНиЗП, УМВД, УФСИН…</w:t>
      </w:r>
    </w:p>
    <w:p w14:paraId="2A756EB6" w14:textId="77777777" w:rsidR="00196F0B" w:rsidRPr="00196F0B" w:rsidRDefault="00196F0B" w:rsidP="00196F0B">
      <w:pPr>
        <w:ind w:firstLine="567"/>
        <w:jc w:val="both"/>
        <w:rPr>
          <w:sz w:val="28"/>
          <w:szCs w:val="28"/>
        </w:rPr>
      </w:pPr>
      <w:r w:rsidRPr="00196F0B">
        <w:rPr>
          <w:sz w:val="28"/>
          <w:szCs w:val="28"/>
        </w:rPr>
        <w:t>По постановлениям и распоряжениям мэрии г. Кызыла, во время зимних каникул, ко дню 8 марта, ко дня 23 февраля, ко дню Шагаа, месячник по ЛДО, Майские праздники, проводятся регулярные рейды с проверкой информации, о таких семьях и детях, и дальнейшим контролем за содержанием и воспитанием детей данных семьях, а также семей восстановленных в родительских правах.</w:t>
      </w:r>
    </w:p>
    <w:p w14:paraId="76250851" w14:textId="77777777" w:rsidR="00196F0B" w:rsidRPr="00196F0B" w:rsidRDefault="00196F0B" w:rsidP="00196F0B">
      <w:pPr>
        <w:ind w:firstLine="567"/>
        <w:jc w:val="both"/>
        <w:rPr>
          <w:sz w:val="28"/>
          <w:szCs w:val="28"/>
        </w:rPr>
      </w:pPr>
      <w:r w:rsidRPr="00196F0B">
        <w:rPr>
          <w:sz w:val="28"/>
          <w:szCs w:val="28"/>
        </w:rPr>
        <w:t>По актам помещены в ГБУ РТ «ЦСПСиД г. Кызыла» за 12 месяцев 2024 года помещены всего – 78</w:t>
      </w:r>
      <w:r w:rsidRPr="00196F0B">
        <w:rPr>
          <w:sz w:val="28"/>
          <w:szCs w:val="28"/>
          <w:u w:val="single"/>
        </w:rPr>
        <w:t xml:space="preserve"> </w:t>
      </w:r>
      <w:r w:rsidRPr="00196F0B">
        <w:rPr>
          <w:sz w:val="28"/>
          <w:szCs w:val="28"/>
        </w:rPr>
        <w:t>детей, по акту Управления опеки и попечительства г. Кызыла.</w:t>
      </w:r>
    </w:p>
    <w:p w14:paraId="05BD0138" w14:textId="77777777" w:rsidR="00196F0B" w:rsidRPr="00196F0B" w:rsidRDefault="00196F0B" w:rsidP="00196F0B">
      <w:pPr>
        <w:ind w:firstLine="567"/>
        <w:jc w:val="both"/>
        <w:rPr>
          <w:b/>
          <w:sz w:val="28"/>
          <w:szCs w:val="28"/>
        </w:rPr>
      </w:pPr>
      <w:r w:rsidRPr="00196F0B">
        <w:rPr>
          <w:sz w:val="28"/>
          <w:szCs w:val="28"/>
        </w:rPr>
        <w:lastRenderedPageBreak/>
        <w:t>По данным ГБУЗ РТ «Республиканская детская больница» всего помещены - 30 актами УОиП</w:t>
      </w:r>
      <w:r w:rsidRPr="00196F0B">
        <w:rPr>
          <w:b/>
          <w:sz w:val="28"/>
          <w:szCs w:val="28"/>
        </w:rPr>
        <w:t xml:space="preserve">. </w:t>
      </w:r>
    </w:p>
    <w:p w14:paraId="5ABC0C7B" w14:textId="77777777" w:rsidR="00196F0B" w:rsidRPr="00196F0B" w:rsidRDefault="00196F0B" w:rsidP="00196F0B">
      <w:pPr>
        <w:ind w:left="567"/>
        <w:contextualSpacing/>
        <w:jc w:val="both"/>
        <w:rPr>
          <w:b/>
          <w:sz w:val="28"/>
          <w:szCs w:val="28"/>
        </w:rPr>
      </w:pPr>
      <w:r w:rsidRPr="00196F0B">
        <w:rPr>
          <w:b/>
          <w:sz w:val="28"/>
          <w:szCs w:val="28"/>
        </w:rPr>
        <w:t>Организация работы с обращениями граждан</w:t>
      </w:r>
    </w:p>
    <w:p w14:paraId="22A3A3DA" w14:textId="77777777" w:rsidR="00196F0B" w:rsidRPr="00196F0B" w:rsidRDefault="00196F0B" w:rsidP="00196F0B">
      <w:pPr>
        <w:ind w:firstLine="567"/>
        <w:jc w:val="both"/>
        <w:rPr>
          <w:sz w:val="28"/>
          <w:szCs w:val="28"/>
        </w:rPr>
      </w:pPr>
      <w:r w:rsidRPr="00196F0B">
        <w:rPr>
          <w:sz w:val="28"/>
          <w:szCs w:val="28"/>
        </w:rPr>
        <w:t>За 12 месяцев 2024 года по входящей корреспонденции – 4815, исходящей корреспонденции – 2611, на личном приеме у специалистов Управления принято 1069</w:t>
      </w:r>
      <w:r w:rsidRPr="00196F0B">
        <w:rPr>
          <w:b/>
          <w:sz w:val="28"/>
          <w:szCs w:val="28"/>
        </w:rPr>
        <w:t xml:space="preserve"> </w:t>
      </w:r>
      <w:r w:rsidRPr="00196F0B">
        <w:rPr>
          <w:sz w:val="28"/>
          <w:szCs w:val="28"/>
        </w:rPr>
        <w:t>человек, проведены консультации, через МФЦ поступили – 4700 заявлений, по личным заявлениям граждан подготовлено писем, по запросам учреждений (организаций) подготовлено писем, а с органами и организациями по защите прав несовершеннолетних детей – 1132, по снятию денежных средств до 30 тыс. выдан – 832</w:t>
      </w:r>
      <w:r w:rsidRPr="00196F0B">
        <w:rPr>
          <w:b/>
          <w:sz w:val="28"/>
          <w:szCs w:val="28"/>
        </w:rPr>
        <w:t xml:space="preserve"> </w:t>
      </w:r>
      <w:r w:rsidRPr="00196F0B">
        <w:rPr>
          <w:sz w:val="28"/>
          <w:szCs w:val="28"/>
        </w:rPr>
        <w:t>справки-разрешений.</w:t>
      </w:r>
    </w:p>
    <w:p w14:paraId="571CA57F" w14:textId="77777777" w:rsidR="00196F0B" w:rsidRPr="00196F0B" w:rsidRDefault="00196F0B" w:rsidP="00196F0B">
      <w:pPr>
        <w:ind w:firstLine="567"/>
        <w:jc w:val="both"/>
        <w:rPr>
          <w:sz w:val="28"/>
          <w:szCs w:val="28"/>
        </w:rPr>
      </w:pPr>
      <w:r w:rsidRPr="00196F0B">
        <w:rPr>
          <w:sz w:val="28"/>
          <w:szCs w:val="28"/>
        </w:rPr>
        <w:t xml:space="preserve">Подготовлено 1308 распоряжений и 1502 </w:t>
      </w:r>
      <w:r w:rsidRPr="00196F0B">
        <w:rPr>
          <w:sz w:val="28"/>
          <w:szCs w:val="28"/>
          <w:u w:val="single"/>
        </w:rPr>
        <w:t xml:space="preserve">заключений </w:t>
      </w:r>
      <w:r w:rsidRPr="00196F0B">
        <w:rPr>
          <w:sz w:val="28"/>
          <w:szCs w:val="28"/>
        </w:rPr>
        <w:t>по основным видам деятельности органа опеки и попечительства:</w:t>
      </w:r>
    </w:p>
    <w:tbl>
      <w:tblPr>
        <w:tblStyle w:val="a5"/>
        <w:tblW w:w="9611" w:type="dxa"/>
        <w:tblInd w:w="562" w:type="dxa"/>
        <w:tblLook w:val="04A0" w:firstRow="1" w:lastRow="0" w:firstColumn="1" w:lastColumn="0" w:noHBand="0" w:noVBand="1"/>
      </w:tblPr>
      <w:tblGrid>
        <w:gridCol w:w="8364"/>
        <w:gridCol w:w="1247"/>
      </w:tblGrid>
      <w:tr w:rsidR="00196F0B" w:rsidRPr="00196F0B" w14:paraId="698DF878" w14:textId="77777777" w:rsidTr="004B5F84">
        <w:trPr>
          <w:trHeight w:val="225"/>
        </w:trPr>
        <w:tc>
          <w:tcPr>
            <w:tcW w:w="8364" w:type="dxa"/>
          </w:tcPr>
          <w:p w14:paraId="303467FE" w14:textId="5092A001" w:rsidR="00196F0B" w:rsidRPr="00196F0B" w:rsidRDefault="00196F0B" w:rsidP="00E64ACD">
            <w:pPr>
              <w:jc w:val="center"/>
              <w:rPr>
                <w:b/>
                <w:sz w:val="24"/>
                <w:szCs w:val="24"/>
              </w:rPr>
            </w:pPr>
            <w:r w:rsidRPr="00196F0B">
              <w:rPr>
                <w:b/>
                <w:sz w:val="24"/>
                <w:szCs w:val="24"/>
              </w:rPr>
              <w:t>Подготовлено Распоряжений:</w:t>
            </w:r>
          </w:p>
        </w:tc>
        <w:tc>
          <w:tcPr>
            <w:tcW w:w="1247" w:type="dxa"/>
          </w:tcPr>
          <w:p w14:paraId="65863AE3" w14:textId="70096026" w:rsidR="00196F0B" w:rsidRPr="00196F0B" w:rsidRDefault="00196F0B" w:rsidP="001F2D28">
            <w:pPr>
              <w:jc w:val="center"/>
              <w:rPr>
                <w:b/>
                <w:sz w:val="24"/>
                <w:szCs w:val="24"/>
              </w:rPr>
            </w:pPr>
            <w:r w:rsidRPr="00196F0B">
              <w:rPr>
                <w:b/>
                <w:sz w:val="24"/>
                <w:szCs w:val="24"/>
              </w:rPr>
              <w:t xml:space="preserve">2024 год </w:t>
            </w:r>
          </w:p>
        </w:tc>
      </w:tr>
      <w:tr w:rsidR="00196F0B" w:rsidRPr="00196F0B" w14:paraId="69780339" w14:textId="77777777" w:rsidTr="004B5F84">
        <w:trPr>
          <w:trHeight w:val="473"/>
        </w:trPr>
        <w:tc>
          <w:tcPr>
            <w:tcW w:w="8364" w:type="dxa"/>
          </w:tcPr>
          <w:p w14:paraId="068203EA" w14:textId="77777777" w:rsidR="00196F0B" w:rsidRPr="00196F0B" w:rsidRDefault="00196F0B" w:rsidP="001F2D28">
            <w:pPr>
              <w:jc w:val="both"/>
              <w:rPr>
                <w:sz w:val="24"/>
                <w:szCs w:val="24"/>
              </w:rPr>
            </w:pPr>
            <w:r w:rsidRPr="00196F0B">
              <w:rPr>
                <w:sz w:val="24"/>
                <w:szCs w:val="24"/>
              </w:rPr>
              <w:t>- об установлении опеки (попечительства), возмездной, предварительной, добровольной, закреплении жилой площади, постановке на учет</w:t>
            </w:r>
          </w:p>
        </w:tc>
        <w:tc>
          <w:tcPr>
            <w:tcW w:w="1247" w:type="dxa"/>
          </w:tcPr>
          <w:p w14:paraId="44DCE633" w14:textId="77777777" w:rsidR="00196F0B" w:rsidRPr="00196F0B" w:rsidRDefault="00196F0B" w:rsidP="001F2D28">
            <w:pPr>
              <w:jc w:val="center"/>
              <w:rPr>
                <w:b/>
                <w:sz w:val="24"/>
                <w:szCs w:val="24"/>
              </w:rPr>
            </w:pPr>
            <w:r w:rsidRPr="00196F0B">
              <w:rPr>
                <w:b/>
                <w:sz w:val="24"/>
                <w:szCs w:val="24"/>
              </w:rPr>
              <w:t>90</w:t>
            </w:r>
          </w:p>
        </w:tc>
      </w:tr>
      <w:tr w:rsidR="00196F0B" w:rsidRPr="00196F0B" w14:paraId="364AB0B3" w14:textId="77777777" w:rsidTr="004B5F84">
        <w:tc>
          <w:tcPr>
            <w:tcW w:w="8364" w:type="dxa"/>
          </w:tcPr>
          <w:p w14:paraId="3C209399" w14:textId="77777777" w:rsidR="00196F0B" w:rsidRPr="00196F0B" w:rsidRDefault="00196F0B" w:rsidP="001F2D28">
            <w:pPr>
              <w:jc w:val="both"/>
              <w:rPr>
                <w:sz w:val="24"/>
                <w:szCs w:val="24"/>
              </w:rPr>
            </w:pPr>
            <w:r w:rsidRPr="00196F0B">
              <w:rPr>
                <w:sz w:val="24"/>
                <w:szCs w:val="24"/>
              </w:rPr>
              <w:t>- о разрешении раздельного проживания подопечного с опекуном (попечителем)</w:t>
            </w:r>
          </w:p>
        </w:tc>
        <w:tc>
          <w:tcPr>
            <w:tcW w:w="1247" w:type="dxa"/>
          </w:tcPr>
          <w:p w14:paraId="48CB3204" w14:textId="77777777" w:rsidR="00196F0B" w:rsidRPr="00196F0B" w:rsidRDefault="00196F0B" w:rsidP="001F2D28">
            <w:pPr>
              <w:jc w:val="center"/>
              <w:rPr>
                <w:b/>
                <w:sz w:val="24"/>
                <w:szCs w:val="24"/>
              </w:rPr>
            </w:pPr>
            <w:r w:rsidRPr="00196F0B">
              <w:rPr>
                <w:b/>
                <w:sz w:val="24"/>
                <w:szCs w:val="24"/>
              </w:rPr>
              <w:t>24</w:t>
            </w:r>
          </w:p>
        </w:tc>
      </w:tr>
      <w:tr w:rsidR="00196F0B" w:rsidRPr="00196F0B" w14:paraId="2F8B0A95" w14:textId="77777777" w:rsidTr="004B5F84">
        <w:tc>
          <w:tcPr>
            <w:tcW w:w="8364" w:type="dxa"/>
          </w:tcPr>
          <w:p w14:paraId="6A69966C" w14:textId="77777777" w:rsidR="00196F0B" w:rsidRPr="00196F0B" w:rsidRDefault="00196F0B" w:rsidP="001F2D28">
            <w:pPr>
              <w:jc w:val="both"/>
              <w:rPr>
                <w:sz w:val="24"/>
                <w:szCs w:val="24"/>
              </w:rPr>
            </w:pPr>
            <w:r w:rsidRPr="00196F0B">
              <w:rPr>
                <w:sz w:val="24"/>
                <w:szCs w:val="24"/>
              </w:rPr>
              <w:t>- об освобождении гражданина(ки) от обязанностей опекуна (попечителя) несовершеннолетнего</w:t>
            </w:r>
          </w:p>
        </w:tc>
        <w:tc>
          <w:tcPr>
            <w:tcW w:w="1247" w:type="dxa"/>
          </w:tcPr>
          <w:p w14:paraId="6FBC8D71" w14:textId="77777777" w:rsidR="00196F0B" w:rsidRPr="00196F0B" w:rsidRDefault="00196F0B" w:rsidP="001F2D28">
            <w:pPr>
              <w:jc w:val="center"/>
              <w:rPr>
                <w:b/>
                <w:sz w:val="24"/>
                <w:szCs w:val="24"/>
              </w:rPr>
            </w:pPr>
            <w:r w:rsidRPr="00196F0B">
              <w:rPr>
                <w:b/>
                <w:sz w:val="24"/>
                <w:szCs w:val="24"/>
              </w:rPr>
              <w:t>43</w:t>
            </w:r>
          </w:p>
        </w:tc>
      </w:tr>
      <w:tr w:rsidR="00196F0B" w:rsidRPr="00196F0B" w14:paraId="09252678" w14:textId="77777777" w:rsidTr="004B5F84">
        <w:tc>
          <w:tcPr>
            <w:tcW w:w="8364" w:type="dxa"/>
          </w:tcPr>
          <w:p w14:paraId="0421CA94" w14:textId="77777777" w:rsidR="00196F0B" w:rsidRPr="00196F0B" w:rsidRDefault="00196F0B" w:rsidP="001F2D28">
            <w:pPr>
              <w:jc w:val="both"/>
              <w:rPr>
                <w:sz w:val="24"/>
                <w:szCs w:val="24"/>
              </w:rPr>
            </w:pPr>
            <w:r w:rsidRPr="00196F0B">
              <w:rPr>
                <w:sz w:val="24"/>
                <w:szCs w:val="24"/>
              </w:rPr>
              <w:t>- о направлении несовершеннолетних в госучреждение на полное государственное обеспечение (детский дом, дом ребенка, школа-интернат)</w:t>
            </w:r>
          </w:p>
        </w:tc>
        <w:tc>
          <w:tcPr>
            <w:tcW w:w="1247" w:type="dxa"/>
          </w:tcPr>
          <w:p w14:paraId="1F653814" w14:textId="77777777" w:rsidR="00196F0B" w:rsidRPr="00196F0B" w:rsidRDefault="00196F0B" w:rsidP="001F2D28">
            <w:pPr>
              <w:jc w:val="center"/>
              <w:rPr>
                <w:b/>
                <w:sz w:val="24"/>
                <w:szCs w:val="24"/>
              </w:rPr>
            </w:pPr>
            <w:r w:rsidRPr="00196F0B">
              <w:rPr>
                <w:b/>
                <w:sz w:val="24"/>
                <w:szCs w:val="24"/>
              </w:rPr>
              <w:t>92</w:t>
            </w:r>
          </w:p>
        </w:tc>
      </w:tr>
      <w:tr w:rsidR="00196F0B" w:rsidRPr="00196F0B" w14:paraId="7B30CC68" w14:textId="77777777" w:rsidTr="004B5F84">
        <w:trPr>
          <w:trHeight w:val="633"/>
        </w:trPr>
        <w:tc>
          <w:tcPr>
            <w:tcW w:w="8364" w:type="dxa"/>
          </w:tcPr>
          <w:p w14:paraId="71417CD8" w14:textId="77777777" w:rsidR="00196F0B" w:rsidRPr="00196F0B" w:rsidRDefault="00196F0B" w:rsidP="001F2D28">
            <w:pPr>
              <w:jc w:val="both"/>
              <w:rPr>
                <w:sz w:val="24"/>
                <w:szCs w:val="24"/>
              </w:rPr>
            </w:pPr>
            <w:r w:rsidRPr="00196F0B">
              <w:rPr>
                <w:sz w:val="24"/>
                <w:szCs w:val="24"/>
              </w:rPr>
              <w:t xml:space="preserve">- о защите жилищных прав несовершеннолетних, по отчуждению: купля-продажа, дарение, мене, приватизации, - о расторжении договора, о залоге, о переоформлении, о включении в общую долевую собственность </w:t>
            </w:r>
          </w:p>
        </w:tc>
        <w:tc>
          <w:tcPr>
            <w:tcW w:w="1247" w:type="dxa"/>
          </w:tcPr>
          <w:p w14:paraId="785F4D99" w14:textId="77777777" w:rsidR="00196F0B" w:rsidRPr="00196F0B" w:rsidRDefault="00196F0B" w:rsidP="001F2D28">
            <w:pPr>
              <w:jc w:val="center"/>
              <w:rPr>
                <w:b/>
                <w:sz w:val="24"/>
                <w:szCs w:val="24"/>
              </w:rPr>
            </w:pPr>
            <w:r w:rsidRPr="00196F0B">
              <w:rPr>
                <w:b/>
                <w:sz w:val="24"/>
                <w:szCs w:val="24"/>
              </w:rPr>
              <w:t>1110</w:t>
            </w:r>
          </w:p>
        </w:tc>
      </w:tr>
      <w:tr w:rsidR="00196F0B" w:rsidRPr="00196F0B" w14:paraId="7B74C7E9" w14:textId="77777777" w:rsidTr="004B5F84">
        <w:trPr>
          <w:trHeight w:val="220"/>
        </w:trPr>
        <w:tc>
          <w:tcPr>
            <w:tcW w:w="8364" w:type="dxa"/>
          </w:tcPr>
          <w:p w14:paraId="1A1EAC4B" w14:textId="77777777" w:rsidR="00196F0B" w:rsidRPr="00196F0B" w:rsidRDefault="00196F0B" w:rsidP="001F2D28">
            <w:pPr>
              <w:jc w:val="both"/>
              <w:rPr>
                <w:sz w:val="24"/>
                <w:szCs w:val="24"/>
              </w:rPr>
            </w:pPr>
            <w:r w:rsidRPr="00196F0B">
              <w:rPr>
                <w:sz w:val="24"/>
                <w:szCs w:val="24"/>
              </w:rPr>
              <w:t>- о снятии денежных средств со счетов, принадлежащих несовершеннолетних</w:t>
            </w:r>
          </w:p>
        </w:tc>
        <w:tc>
          <w:tcPr>
            <w:tcW w:w="1247" w:type="dxa"/>
          </w:tcPr>
          <w:p w14:paraId="25C46C20" w14:textId="77777777" w:rsidR="00196F0B" w:rsidRPr="00196F0B" w:rsidRDefault="00196F0B" w:rsidP="001F2D28">
            <w:pPr>
              <w:jc w:val="center"/>
              <w:rPr>
                <w:b/>
                <w:sz w:val="24"/>
                <w:szCs w:val="24"/>
              </w:rPr>
            </w:pPr>
            <w:r w:rsidRPr="00196F0B">
              <w:rPr>
                <w:b/>
                <w:sz w:val="24"/>
                <w:szCs w:val="24"/>
              </w:rPr>
              <w:t>1122</w:t>
            </w:r>
          </w:p>
        </w:tc>
      </w:tr>
      <w:tr w:rsidR="00196F0B" w:rsidRPr="00196F0B" w14:paraId="140BA5A8" w14:textId="77777777" w:rsidTr="004B5F84">
        <w:tc>
          <w:tcPr>
            <w:tcW w:w="8364" w:type="dxa"/>
          </w:tcPr>
          <w:p w14:paraId="4A263001" w14:textId="77777777" w:rsidR="00196F0B" w:rsidRPr="00196F0B" w:rsidRDefault="00196F0B" w:rsidP="001F2D28">
            <w:pPr>
              <w:jc w:val="both"/>
              <w:rPr>
                <w:sz w:val="24"/>
                <w:szCs w:val="24"/>
              </w:rPr>
            </w:pPr>
            <w:r w:rsidRPr="00196F0B">
              <w:rPr>
                <w:sz w:val="24"/>
                <w:szCs w:val="24"/>
              </w:rPr>
              <w:t>- об изменении фамилии (имени) малолетнему</w:t>
            </w:r>
          </w:p>
        </w:tc>
        <w:tc>
          <w:tcPr>
            <w:tcW w:w="1247" w:type="dxa"/>
          </w:tcPr>
          <w:p w14:paraId="360C61AB" w14:textId="77777777" w:rsidR="00196F0B" w:rsidRPr="00196F0B" w:rsidRDefault="00196F0B" w:rsidP="001F2D28">
            <w:pPr>
              <w:jc w:val="center"/>
              <w:rPr>
                <w:b/>
                <w:sz w:val="24"/>
                <w:szCs w:val="24"/>
              </w:rPr>
            </w:pPr>
            <w:r w:rsidRPr="00196F0B">
              <w:rPr>
                <w:b/>
                <w:sz w:val="24"/>
                <w:szCs w:val="24"/>
              </w:rPr>
              <w:t>185</w:t>
            </w:r>
          </w:p>
        </w:tc>
      </w:tr>
      <w:tr w:rsidR="00196F0B" w:rsidRPr="00196F0B" w14:paraId="3C3D9F91" w14:textId="77777777" w:rsidTr="004B5F84">
        <w:tc>
          <w:tcPr>
            <w:tcW w:w="8364" w:type="dxa"/>
          </w:tcPr>
          <w:p w14:paraId="1DDECAEA" w14:textId="77777777" w:rsidR="00196F0B" w:rsidRPr="00196F0B" w:rsidRDefault="00196F0B" w:rsidP="001F2D28">
            <w:pPr>
              <w:jc w:val="both"/>
              <w:rPr>
                <w:sz w:val="24"/>
                <w:szCs w:val="24"/>
              </w:rPr>
            </w:pPr>
            <w:r w:rsidRPr="00196F0B">
              <w:rPr>
                <w:sz w:val="24"/>
                <w:szCs w:val="24"/>
              </w:rPr>
              <w:t xml:space="preserve">- о разрешении на снижение брачного возраста несовершеннолетнего </w:t>
            </w:r>
          </w:p>
        </w:tc>
        <w:tc>
          <w:tcPr>
            <w:tcW w:w="1247" w:type="dxa"/>
          </w:tcPr>
          <w:p w14:paraId="071B4548" w14:textId="77777777" w:rsidR="00196F0B" w:rsidRPr="00196F0B" w:rsidRDefault="00196F0B" w:rsidP="001F2D28">
            <w:pPr>
              <w:jc w:val="center"/>
              <w:rPr>
                <w:b/>
                <w:sz w:val="24"/>
                <w:szCs w:val="24"/>
              </w:rPr>
            </w:pPr>
            <w:r w:rsidRPr="00196F0B">
              <w:rPr>
                <w:b/>
                <w:sz w:val="24"/>
                <w:szCs w:val="24"/>
              </w:rPr>
              <w:t>1</w:t>
            </w:r>
          </w:p>
        </w:tc>
      </w:tr>
      <w:tr w:rsidR="00196F0B" w:rsidRPr="00196F0B" w14:paraId="2BB46297" w14:textId="77777777" w:rsidTr="004B5F84">
        <w:tc>
          <w:tcPr>
            <w:tcW w:w="8364" w:type="dxa"/>
          </w:tcPr>
          <w:p w14:paraId="231F514C" w14:textId="57F10C93" w:rsidR="00196F0B" w:rsidRPr="00196F0B" w:rsidRDefault="00196F0B" w:rsidP="001F2D28">
            <w:pPr>
              <w:jc w:val="both"/>
              <w:rPr>
                <w:sz w:val="24"/>
                <w:szCs w:val="24"/>
              </w:rPr>
            </w:pPr>
            <w:r w:rsidRPr="00196F0B">
              <w:rPr>
                <w:sz w:val="24"/>
                <w:szCs w:val="24"/>
              </w:rPr>
              <w:t>- о назначении выплаты денежных средств на содержание подопечных (и</w:t>
            </w:r>
            <w:r w:rsidR="00FE5C39">
              <w:rPr>
                <w:sz w:val="24"/>
                <w:szCs w:val="24"/>
              </w:rPr>
              <w:t>з безденежной на денежную опеку</w:t>
            </w:r>
            <w:r w:rsidRPr="00196F0B">
              <w:rPr>
                <w:sz w:val="24"/>
                <w:szCs w:val="24"/>
              </w:rPr>
              <w:t>)</w:t>
            </w:r>
          </w:p>
        </w:tc>
        <w:tc>
          <w:tcPr>
            <w:tcW w:w="1247" w:type="dxa"/>
          </w:tcPr>
          <w:p w14:paraId="037E9F5D" w14:textId="77777777" w:rsidR="00196F0B" w:rsidRPr="00196F0B" w:rsidRDefault="00196F0B" w:rsidP="001F2D28">
            <w:pPr>
              <w:jc w:val="center"/>
              <w:rPr>
                <w:b/>
                <w:sz w:val="24"/>
                <w:szCs w:val="24"/>
              </w:rPr>
            </w:pPr>
            <w:r w:rsidRPr="00196F0B">
              <w:rPr>
                <w:b/>
                <w:sz w:val="24"/>
                <w:szCs w:val="24"/>
              </w:rPr>
              <w:t>18</w:t>
            </w:r>
          </w:p>
        </w:tc>
      </w:tr>
      <w:tr w:rsidR="00196F0B" w:rsidRPr="00196F0B" w14:paraId="6C3538F9" w14:textId="77777777" w:rsidTr="004B5F84">
        <w:tc>
          <w:tcPr>
            <w:tcW w:w="8364" w:type="dxa"/>
          </w:tcPr>
          <w:p w14:paraId="42371059" w14:textId="77777777" w:rsidR="00196F0B" w:rsidRPr="00196F0B" w:rsidRDefault="00196F0B" w:rsidP="001F2D28">
            <w:pPr>
              <w:jc w:val="both"/>
              <w:rPr>
                <w:sz w:val="24"/>
                <w:szCs w:val="24"/>
              </w:rPr>
            </w:pPr>
            <w:r w:rsidRPr="00196F0B">
              <w:rPr>
                <w:sz w:val="24"/>
                <w:szCs w:val="24"/>
              </w:rPr>
              <w:t>- о прекращении выплаты денежных средств на содержание подопечных (в связи с 18-летием, поступлением в бюджетные учреждения…)</w:t>
            </w:r>
          </w:p>
        </w:tc>
        <w:tc>
          <w:tcPr>
            <w:tcW w:w="1247" w:type="dxa"/>
          </w:tcPr>
          <w:p w14:paraId="557B09D6" w14:textId="77777777" w:rsidR="00196F0B" w:rsidRPr="00196F0B" w:rsidRDefault="00196F0B" w:rsidP="001F2D28">
            <w:pPr>
              <w:jc w:val="center"/>
              <w:rPr>
                <w:b/>
                <w:sz w:val="24"/>
                <w:szCs w:val="24"/>
              </w:rPr>
            </w:pPr>
            <w:r w:rsidRPr="00196F0B">
              <w:rPr>
                <w:b/>
                <w:sz w:val="24"/>
                <w:szCs w:val="24"/>
              </w:rPr>
              <w:t>49</w:t>
            </w:r>
          </w:p>
        </w:tc>
      </w:tr>
      <w:tr w:rsidR="00196F0B" w:rsidRPr="00196F0B" w14:paraId="79636CF5" w14:textId="77777777" w:rsidTr="004B5F84">
        <w:tc>
          <w:tcPr>
            <w:tcW w:w="8364" w:type="dxa"/>
          </w:tcPr>
          <w:p w14:paraId="50D78751" w14:textId="77777777" w:rsidR="00196F0B" w:rsidRPr="00196F0B" w:rsidRDefault="00196F0B" w:rsidP="001F2D28">
            <w:pPr>
              <w:jc w:val="both"/>
              <w:rPr>
                <w:sz w:val="24"/>
                <w:szCs w:val="24"/>
              </w:rPr>
            </w:pPr>
            <w:r w:rsidRPr="00196F0B">
              <w:rPr>
                <w:sz w:val="24"/>
                <w:szCs w:val="24"/>
              </w:rPr>
              <w:t>- различные рапоряжения: об отмене пункта, о внесении изменений в постановления, о постановке на учет, о выводе (переводе) детей из интернатных учреждений, о возобновлении выплаты денежных средств, о разрешении открытия счета на имя детей, о разрешении на снятие денежных средств</w:t>
            </w:r>
          </w:p>
        </w:tc>
        <w:tc>
          <w:tcPr>
            <w:tcW w:w="1247" w:type="dxa"/>
          </w:tcPr>
          <w:p w14:paraId="776F06C3" w14:textId="77777777" w:rsidR="00196F0B" w:rsidRPr="00196F0B" w:rsidRDefault="00196F0B" w:rsidP="001F2D28">
            <w:pPr>
              <w:jc w:val="center"/>
              <w:rPr>
                <w:b/>
                <w:sz w:val="24"/>
                <w:szCs w:val="24"/>
              </w:rPr>
            </w:pPr>
            <w:r w:rsidRPr="00196F0B">
              <w:rPr>
                <w:b/>
                <w:sz w:val="24"/>
                <w:szCs w:val="24"/>
              </w:rPr>
              <w:t>148</w:t>
            </w:r>
          </w:p>
        </w:tc>
      </w:tr>
      <w:tr w:rsidR="00196F0B" w:rsidRPr="00196F0B" w14:paraId="30CC4A90" w14:textId="77777777" w:rsidTr="004B5F84">
        <w:tc>
          <w:tcPr>
            <w:tcW w:w="8364" w:type="dxa"/>
          </w:tcPr>
          <w:p w14:paraId="7657F899" w14:textId="77777777" w:rsidR="00196F0B" w:rsidRPr="00196F0B" w:rsidRDefault="00196F0B" w:rsidP="001F2D28">
            <w:pPr>
              <w:jc w:val="both"/>
              <w:rPr>
                <w:sz w:val="24"/>
                <w:szCs w:val="24"/>
              </w:rPr>
            </w:pPr>
            <w:r w:rsidRPr="00196F0B">
              <w:rPr>
                <w:sz w:val="24"/>
                <w:szCs w:val="24"/>
              </w:rPr>
              <w:t>- заключения о возможности (невозможности) лишения (ограничения) родительских прав, о восстановлении в родительских правах, о возможности быть кандидатами в опекуны, приемные родители, усыновители, об удочерении (усыновлении), о порядке общения с детьми, об определении места жительства ребенка</w:t>
            </w:r>
          </w:p>
        </w:tc>
        <w:tc>
          <w:tcPr>
            <w:tcW w:w="1247" w:type="dxa"/>
          </w:tcPr>
          <w:p w14:paraId="27E900B1" w14:textId="77777777" w:rsidR="00196F0B" w:rsidRPr="00196F0B" w:rsidRDefault="00196F0B" w:rsidP="001F2D28">
            <w:pPr>
              <w:jc w:val="center"/>
              <w:rPr>
                <w:b/>
                <w:sz w:val="24"/>
                <w:szCs w:val="24"/>
              </w:rPr>
            </w:pPr>
            <w:r w:rsidRPr="00196F0B">
              <w:rPr>
                <w:b/>
                <w:sz w:val="24"/>
                <w:szCs w:val="24"/>
              </w:rPr>
              <w:t>549</w:t>
            </w:r>
          </w:p>
        </w:tc>
      </w:tr>
    </w:tbl>
    <w:p w14:paraId="28553BFF" w14:textId="77777777" w:rsidR="00196F0B" w:rsidRPr="00196F0B" w:rsidRDefault="00196F0B" w:rsidP="001F2D28">
      <w:pPr>
        <w:jc w:val="both"/>
        <w:rPr>
          <w:sz w:val="24"/>
          <w:szCs w:val="24"/>
        </w:rPr>
      </w:pPr>
    </w:p>
    <w:p w14:paraId="68EB7CA0" w14:textId="77777777" w:rsidR="00196F0B" w:rsidRPr="00196F0B" w:rsidRDefault="00196F0B" w:rsidP="00196F0B">
      <w:pPr>
        <w:ind w:firstLine="567"/>
        <w:jc w:val="both"/>
        <w:rPr>
          <w:sz w:val="28"/>
          <w:szCs w:val="28"/>
        </w:rPr>
      </w:pPr>
      <w:r w:rsidRPr="00196F0B">
        <w:rPr>
          <w:sz w:val="28"/>
          <w:szCs w:val="28"/>
        </w:rPr>
        <w:t>По постановлению Правительства РФ от 19.05.2009 г.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РФ, дано - 12</w:t>
      </w:r>
      <w:r w:rsidRPr="00196F0B">
        <w:rPr>
          <w:b/>
          <w:sz w:val="28"/>
          <w:szCs w:val="28"/>
        </w:rPr>
        <w:t xml:space="preserve"> </w:t>
      </w:r>
      <w:r w:rsidRPr="00196F0B">
        <w:rPr>
          <w:sz w:val="28"/>
          <w:szCs w:val="28"/>
        </w:rPr>
        <w:t>заключений в отношении</w:t>
      </w:r>
      <w:r w:rsidRPr="00196F0B">
        <w:rPr>
          <w:b/>
          <w:sz w:val="28"/>
          <w:szCs w:val="28"/>
        </w:rPr>
        <w:t xml:space="preserve"> - </w:t>
      </w:r>
      <w:r w:rsidRPr="00196F0B">
        <w:rPr>
          <w:sz w:val="28"/>
          <w:szCs w:val="28"/>
        </w:rPr>
        <w:t>13 детей</w:t>
      </w:r>
      <w:r w:rsidRPr="00196F0B">
        <w:rPr>
          <w:b/>
          <w:sz w:val="28"/>
          <w:szCs w:val="28"/>
        </w:rPr>
        <w:t xml:space="preserve"> </w:t>
      </w:r>
      <w:r w:rsidRPr="00196F0B">
        <w:rPr>
          <w:sz w:val="28"/>
          <w:szCs w:val="28"/>
        </w:rPr>
        <w:t>заключений детям-сиротам и детям, оставшимися без попечения родителей, находящихся в интернатных учреждениях.</w:t>
      </w:r>
    </w:p>
    <w:p w14:paraId="2D1901E8" w14:textId="77777777" w:rsidR="00196F0B" w:rsidRPr="00196F0B" w:rsidRDefault="00196F0B" w:rsidP="00196F0B">
      <w:pPr>
        <w:overflowPunct w:val="0"/>
        <w:autoSpaceDE w:val="0"/>
        <w:autoSpaceDN w:val="0"/>
        <w:adjustRightInd w:val="0"/>
        <w:ind w:firstLine="567"/>
        <w:jc w:val="both"/>
        <w:rPr>
          <w:sz w:val="28"/>
          <w:szCs w:val="28"/>
        </w:rPr>
      </w:pPr>
      <w:r w:rsidRPr="00196F0B">
        <w:rPr>
          <w:sz w:val="28"/>
          <w:szCs w:val="28"/>
        </w:rPr>
        <w:lastRenderedPageBreak/>
        <w:t xml:space="preserve">Согласно Приказу Министерства образования и науки РФ от 15.06.2020 г. № 300, по порядку формирования, ведения и использования государственного банка данных о детях, оставшихся без попечения родителей, по п. 4. учет сведений о детях, оставшихся без попечения родителей, всего за 10 месяцев 2024 года – 60 ребенка состоят на ФБД.  </w:t>
      </w:r>
    </w:p>
    <w:p w14:paraId="336AFDD2" w14:textId="77777777" w:rsidR="00196F0B" w:rsidRPr="00196F0B" w:rsidRDefault="00196F0B" w:rsidP="00196F0B">
      <w:pPr>
        <w:overflowPunct w:val="0"/>
        <w:autoSpaceDE w:val="0"/>
        <w:autoSpaceDN w:val="0"/>
        <w:adjustRightInd w:val="0"/>
        <w:ind w:firstLine="567"/>
        <w:jc w:val="both"/>
        <w:rPr>
          <w:sz w:val="28"/>
          <w:szCs w:val="28"/>
        </w:rPr>
      </w:pPr>
      <w:r w:rsidRPr="00196F0B">
        <w:rPr>
          <w:sz w:val="28"/>
          <w:szCs w:val="28"/>
        </w:rPr>
        <w:t>За 12 месяцев 2024 года на заседании Комиссии по делам несовершеннолетних при мэрии г. Кызыла было рассмотрено более 1859 несовершеннолетних, из них</w:t>
      </w:r>
      <w:r w:rsidRPr="00196F0B">
        <w:rPr>
          <w:b/>
          <w:sz w:val="28"/>
          <w:szCs w:val="28"/>
        </w:rPr>
        <w:t xml:space="preserve"> </w:t>
      </w:r>
      <w:r w:rsidRPr="00196F0B">
        <w:rPr>
          <w:sz w:val="28"/>
          <w:szCs w:val="28"/>
        </w:rPr>
        <w:t>15 детей,</w:t>
      </w:r>
      <w:r w:rsidRPr="00196F0B">
        <w:rPr>
          <w:b/>
          <w:sz w:val="28"/>
          <w:szCs w:val="28"/>
        </w:rPr>
        <w:t xml:space="preserve"> </w:t>
      </w:r>
      <w:r w:rsidRPr="00196F0B">
        <w:rPr>
          <w:sz w:val="28"/>
          <w:szCs w:val="28"/>
        </w:rPr>
        <w:t>находятся под опекой (попечительством), в отношении детей и с опекунами проводятся совместная работа с социальными педагогами школ, имеется индивидуальная карта на каждого ребенка.</w:t>
      </w:r>
    </w:p>
    <w:p w14:paraId="2A982148" w14:textId="77777777" w:rsidR="00196F0B" w:rsidRPr="00196F0B" w:rsidRDefault="00196F0B" w:rsidP="00196F0B">
      <w:pPr>
        <w:overflowPunct w:val="0"/>
        <w:autoSpaceDE w:val="0"/>
        <w:autoSpaceDN w:val="0"/>
        <w:adjustRightInd w:val="0"/>
        <w:ind w:firstLine="567"/>
        <w:jc w:val="both"/>
        <w:rPr>
          <w:sz w:val="28"/>
          <w:szCs w:val="28"/>
        </w:rPr>
      </w:pPr>
      <w:r w:rsidRPr="00196F0B">
        <w:rPr>
          <w:sz w:val="28"/>
          <w:szCs w:val="28"/>
        </w:rPr>
        <w:t>По плану Управления опеки и попечительства поводятся совместная работа с субъектами системы профилактики по защите прав и законных интересов несовершеннолетних детей, участвуют еженедельно на заседаниях КДНиЗП при мэрии г. Кызыла, также участвуют в рейдовых мероприятиях по распоряжениям мэрии г. Кызыла, проводятся общеродительские собрания с опекунами (попечителями) по мкр. школ г. Кызыла.</w:t>
      </w:r>
    </w:p>
    <w:p w14:paraId="29417F47" w14:textId="77777777" w:rsidR="00196F0B" w:rsidRPr="00196F0B" w:rsidRDefault="00196F0B" w:rsidP="00196F0B">
      <w:pPr>
        <w:overflowPunct w:val="0"/>
        <w:autoSpaceDE w:val="0"/>
        <w:autoSpaceDN w:val="0"/>
        <w:adjustRightInd w:val="0"/>
        <w:ind w:firstLine="567"/>
        <w:jc w:val="both"/>
        <w:rPr>
          <w:sz w:val="28"/>
          <w:szCs w:val="28"/>
        </w:rPr>
      </w:pPr>
      <w:r w:rsidRPr="00196F0B">
        <w:rPr>
          <w:sz w:val="28"/>
          <w:szCs w:val="28"/>
        </w:rPr>
        <w:t xml:space="preserve">В рамках Постановления Правительства Российской Федерации от 18. 05.2009 г. № 423 «Об отдельных вопросах осуществления опеки и попечительства в отношении несовершеннолетних граждан» Управление опеки и попечительства по г. Кызылу с 25.10.2024 г. по 31.12.2024 г. проводились проверки условий жизни подопечных детей, соблюдения опекунами и попечителями прав и законных интересов подопечных, обеспечения сохранности их имущества, а также выполнения опекунами требований к осуществлению своих прав и исполнению своих обязанностей.  </w:t>
      </w:r>
    </w:p>
    <w:p w14:paraId="50BCA281" w14:textId="0E4B42A8" w:rsidR="00196F0B" w:rsidRDefault="00196F0B" w:rsidP="00196F0B">
      <w:pPr>
        <w:overflowPunct w:val="0"/>
        <w:autoSpaceDE w:val="0"/>
        <w:autoSpaceDN w:val="0"/>
        <w:adjustRightInd w:val="0"/>
        <w:ind w:firstLine="567"/>
        <w:jc w:val="both"/>
        <w:rPr>
          <w:sz w:val="28"/>
          <w:szCs w:val="28"/>
        </w:rPr>
      </w:pPr>
      <w:r w:rsidRPr="00196F0B">
        <w:rPr>
          <w:sz w:val="28"/>
          <w:szCs w:val="28"/>
        </w:rPr>
        <w:t>Составлены 211 актов сохранности жилых помещений в отношении 230 подопечных детей, направлены запросы о проведении актов сохранности в 101 муниципальные районы, ответы пришли в отношении 96 детей.</w:t>
      </w:r>
    </w:p>
    <w:p w14:paraId="7848D196" w14:textId="601B2055" w:rsidR="005B4602" w:rsidRDefault="005B4602" w:rsidP="00196F0B">
      <w:pPr>
        <w:overflowPunct w:val="0"/>
        <w:autoSpaceDE w:val="0"/>
        <w:autoSpaceDN w:val="0"/>
        <w:adjustRightInd w:val="0"/>
        <w:ind w:firstLine="567"/>
        <w:jc w:val="both"/>
        <w:rPr>
          <w:sz w:val="28"/>
          <w:szCs w:val="28"/>
        </w:rPr>
      </w:pPr>
    </w:p>
    <w:p w14:paraId="729B234B" w14:textId="7613C572" w:rsidR="005B4602" w:rsidRPr="009E4A36" w:rsidRDefault="005B4602" w:rsidP="005B4602">
      <w:pPr>
        <w:ind w:firstLine="709"/>
        <w:jc w:val="center"/>
        <w:rPr>
          <w:sz w:val="28"/>
          <w:szCs w:val="28"/>
          <w:highlight w:val="yellow"/>
        </w:rPr>
      </w:pPr>
      <w:r w:rsidRPr="00FB38B4">
        <w:rPr>
          <w:sz w:val="28"/>
          <w:szCs w:val="28"/>
        </w:rPr>
        <w:t>2.</w:t>
      </w:r>
      <w:r w:rsidR="000861E7">
        <w:rPr>
          <w:sz w:val="28"/>
          <w:szCs w:val="28"/>
        </w:rPr>
        <w:t>5</w:t>
      </w:r>
      <w:r w:rsidRPr="00FB38B4">
        <w:rPr>
          <w:sz w:val="28"/>
          <w:szCs w:val="28"/>
        </w:rPr>
        <w:t>. Меры</w:t>
      </w:r>
      <w:r w:rsidRPr="0019593A">
        <w:rPr>
          <w:sz w:val="28"/>
          <w:szCs w:val="28"/>
        </w:rPr>
        <w:t xml:space="preserve"> поддержки для детей участников Специальной военной операции</w:t>
      </w:r>
    </w:p>
    <w:p w14:paraId="44A5F280" w14:textId="77777777" w:rsidR="005B4602" w:rsidRPr="009E4A36" w:rsidRDefault="005B4602" w:rsidP="005B4602">
      <w:pPr>
        <w:ind w:firstLine="709"/>
        <w:jc w:val="both"/>
        <w:rPr>
          <w:sz w:val="28"/>
          <w:szCs w:val="28"/>
          <w:highlight w:val="yellow"/>
        </w:rPr>
      </w:pPr>
    </w:p>
    <w:p w14:paraId="2D54F4E3" w14:textId="77777777" w:rsidR="005B4602" w:rsidRPr="0019593A" w:rsidRDefault="005B4602" w:rsidP="005B4602">
      <w:pPr>
        <w:pStyle w:val="Default"/>
        <w:ind w:firstLine="567"/>
        <w:jc w:val="both"/>
        <w:rPr>
          <w:color w:val="auto"/>
          <w:sz w:val="28"/>
          <w:szCs w:val="28"/>
        </w:rPr>
      </w:pPr>
      <w:r w:rsidRPr="0019593A">
        <w:rPr>
          <w:color w:val="auto"/>
          <w:sz w:val="28"/>
          <w:szCs w:val="28"/>
        </w:rPr>
        <w:t xml:space="preserve">Сфера образования г. Кызыла никогда не остается в стороне от государственной политики. Педагоги, дети, родители активно принимают участие в мероприятиях, направленных на поддержку и помощи семьям и участникам СВО. </w:t>
      </w:r>
    </w:p>
    <w:p w14:paraId="2F4380E2" w14:textId="77777777" w:rsidR="005B4602" w:rsidRPr="0019593A" w:rsidRDefault="005B4602" w:rsidP="005B4602">
      <w:pPr>
        <w:pStyle w:val="Default"/>
        <w:ind w:firstLine="567"/>
        <w:jc w:val="both"/>
        <w:rPr>
          <w:color w:val="auto"/>
          <w:sz w:val="28"/>
          <w:szCs w:val="28"/>
        </w:rPr>
      </w:pPr>
      <w:r w:rsidRPr="0019593A">
        <w:rPr>
          <w:color w:val="auto"/>
          <w:sz w:val="28"/>
          <w:szCs w:val="28"/>
        </w:rPr>
        <w:t>Коллективы всех образовательных учреждений г. Кызыла подключились к сбору помощи для солдат, участвующих в СВО. Общими усилиями было собрано и передано Филиалу Фонда Защитники Отечества г. Кызыле 850,0 тыс. рублей.</w:t>
      </w:r>
    </w:p>
    <w:p w14:paraId="4BB41E77" w14:textId="77777777" w:rsidR="005B4602" w:rsidRPr="0019593A" w:rsidRDefault="005B4602" w:rsidP="005B4602">
      <w:pPr>
        <w:pStyle w:val="Default"/>
        <w:ind w:firstLine="567"/>
        <w:jc w:val="both"/>
        <w:rPr>
          <w:color w:val="auto"/>
          <w:sz w:val="28"/>
          <w:szCs w:val="28"/>
        </w:rPr>
      </w:pPr>
      <w:r w:rsidRPr="0019593A">
        <w:rPr>
          <w:color w:val="auto"/>
          <w:sz w:val="28"/>
          <w:szCs w:val="28"/>
        </w:rPr>
        <w:tab/>
        <w:t>Также, руководителями образовательных учреждений г. Кызыла было собрано и передано около 50,0 тыс. рублей для оказания персональной помощи в приобретении проектора раненому бойцу-участнику СВО.</w:t>
      </w:r>
    </w:p>
    <w:p w14:paraId="58019631" w14:textId="77777777" w:rsidR="005B4602" w:rsidRPr="0019593A" w:rsidRDefault="005B4602" w:rsidP="005B4602">
      <w:pPr>
        <w:pStyle w:val="Default"/>
        <w:ind w:firstLine="567"/>
        <w:jc w:val="both"/>
        <w:rPr>
          <w:color w:val="auto"/>
          <w:sz w:val="28"/>
          <w:szCs w:val="28"/>
        </w:rPr>
      </w:pPr>
      <w:r w:rsidRPr="0019593A">
        <w:rPr>
          <w:color w:val="auto"/>
          <w:sz w:val="28"/>
          <w:szCs w:val="28"/>
        </w:rPr>
        <w:t xml:space="preserve">В дошкольных образовательных учреждениях г. Кызыла числится 10126 ребенка, из которых 1801 (18%) детей участников СВО. </w:t>
      </w:r>
    </w:p>
    <w:p w14:paraId="4FEBC345" w14:textId="77777777" w:rsidR="005B4602" w:rsidRPr="0019593A" w:rsidRDefault="005B4602" w:rsidP="005B4602">
      <w:pPr>
        <w:pStyle w:val="Default"/>
        <w:ind w:firstLine="567"/>
        <w:jc w:val="both"/>
        <w:rPr>
          <w:color w:val="auto"/>
          <w:sz w:val="28"/>
          <w:szCs w:val="28"/>
        </w:rPr>
      </w:pPr>
      <w:r w:rsidRPr="0019593A">
        <w:rPr>
          <w:color w:val="auto"/>
          <w:sz w:val="28"/>
          <w:szCs w:val="28"/>
        </w:rPr>
        <w:t xml:space="preserve">В период с 2022 по 2024 года в ДОУ города Департаментом по образованию предоставлено 1042 мест детям участников СВО. </w:t>
      </w:r>
    </w:p>
    <w:p w14:paraId="22AF165E" w14:textId="77777777" w:rsidR="005B4602" w:rsidRPr="0019593A" w:rsidRDefault="005B4602" w:rsidP="005B4602">
      <w:pPr>
        <w:pStyle w:val="Default"/>
        <w:ind w:firstLine="567"/>
        <w:jc w:val="both"/>
        <w:rPr>
          <w:color w:val="auto"/>
          <w:sz w:val="28"/>
          <w:szCs w:val="28"/>
        </w:rPr>
      </w:pPr>
      <w:r w:rsidRPr="0019593A">
        <w:rPr>
          <w:color w:val="auto"/>
          <w:sz w:val="28"/>
          <w:szCs w:val="28"/>
        </w:rPr>
        <w:t xml:space="preserve">В МОУ г. Кызыла на конец 2024 года общее количество обучающихся – 30918, из которых детей участников СВО – 1730 (5,6%). </w:t>
      </w:r>
    </w:p>
    <w:p w14:paraId="31F9E7FF" w14:textId="77777777" w:rsidR="005B4602" w:rsidRPr="0019593A" w:rsidRDefault="005B4602" w:rsidP="005B4602">
      <w:pPr>
        <w:pStyle w:val="Default"/>
        <w:ind w:firstLine="567"/>
        <w:jc w:val="both"/>
        <w:rPr>
          <w:color w:val="auto"/>
          <w:sz w:val="28"/>
          <w:szCs w:val="28"/>
        </w:rPr>
      </w:pPr>
      <w:r w:rsidRPr="0019593A">
        <w:rPr>
          <w:color w:val="auto"/>
          <w:sz w:val="28"/>
          <w:szCs w:val="28"/>
        </w:rPr>
        <w:lastRenderedPageBreak/>
        <w:t>С 1 сентября 2023 года по декабрь 2024 года устроены 284 несовершеннолетних детей участников СВО с 1-ого по 11-ые классы.</w:t>
      </w:r>
    </w:p>
    <w:p w14:paraId="5B45DEED" w14:textId="77777777" w:rsidR="005B4602" w:rsidRPr="0019593A" w:rsidRDefault="005B4602" w:rsidP="005B4602">
      <w:pPr>
        <w:pStyle w:val="Default"/>
        <w:ind w:firstLine="567"/>
        <w:jc w:val="both"/>
        <w:rPr>
          <w:color w:val="auto"/>
          <w:sz w:val="28"/>
          <w:szCs w:val="28"/>
        </w:rPr>
      </w:pPr>
      <w:r w:rsidRPr="0019593A">
        <w:rPr>
          <w:color w:val="auto"/>
          <w:sz w:val="28"/>
          <w:szCs w:val="28"/>
        </w:rPr>
        <w:t xml:space="preserve">В период летней оздоровительной кампании путевки в пришкольные лагеря получили – 159, в стационарные – 125 детей участников СВО. </w:t>
      </w:r>
    </w:p>
    <w:p w14:paraId="22861A44" w14:textId="77777777" w:rsidR="005B4602" w:rsidRPr="0019593A" w:rsidRDefault="005B4602" w:rsidP="005B4602">
      <w:pPr>
        <w:pStyle w:val="Default"/>
        <w:ind w:firstLine="567"/>
        <w:jc w:val="both"/>
        <w:rPr>
          <w:color w:val="auto"/>
          <w:sz w:val="28"/>
          <w:szCs w:val="28"/>
        </w:rPr>
      </w:pPr>
      <w:r w:rsidRPr="0019593A">
        <w:rPr>
          <w:color w:val="auto"/>
          <w:sz w:val="28"/>
          <w:szCs w:val="28"/>
        </w:rPr>
        <w:t>В целях социальной поддержки семей погибших участников СВО</w:t>
      </w:r>
      <w:r>
        <w:rPr>
          <w:color w:val="auto"/>
          <w:sz w:val="28"/>
          <w:szCs w:val="28"/>
        </w:rPr>
        <w:t xml:space="preserve"> с 1 февраля 2024 года </w:t>
      </w:r>
      <w:r w:rsidRPr="0019593A">
        <w:rPr>
          <w:color w:val="auto"/>
          <w:sz w:val="28"/>
          <w:szCs w:val="28"/>
        </w:rPr>
        <w:t xml:space="preserve">детям погибших участников специальной военной операции </w:t>
      </w:r>
      <w:r>
        <w:rPr>
          <w:color w:val="auto"/>
          <w:sz w:val="28"/>
          <w:szCs w:val="28"/>
        </w:rPr>
        <w:t>было начато предоставление</w:t>
      </w:r>
      <w:r w:rsidRPr="0019593A">
        <w:rPr>
          <w:color w:val="auto"/>
          <w:sz w:val="28"/>
          <w:szCs w:val="28"/>
        </w:rPr>
        <w:t xml:space="preserve"> бесплатного горячего питания </w:t>
      </w:r>
      <w:r>
        <w:rPr>
          <w:color w:val="auto"/>
          <w:sz w:val="28"/>
          <w:szCs w:val="28"/>
        </w:rPr>
        <w:t>(</w:t>
      </w:r>
      <w:r w:rsidRPr="0019593A">
        <w:rPr>
          <w:color w:val="auto"/>
          <w:sz w:val="28"/>
          <w:szCs w:val="28"/>
        </w:rPr>
        <w:t xml:space="preserve">приказ </w:t>
      </w:r>
      <w:r>
        <w:rPr>
          <w:color w:val="auto"/>
          <w:sz w:val="28"/>
          <w:szCs w:val="28"/>
        </w:rPr>
        <w:t xml:space="preserve">Департамента </w:t>
      </w:r>
      <w:r w:rsidRPr="0019593A">
        <w:rPr>
          <w:color w:val="auto"/>
          <w:sz w:val="28"/>
          <w:szCs w:val="28"/>
        </w:rPr>
        <w:t>№</w:t>
      </w:r>
      <w:r>
        <w:rPr>
          <w:color w:val="auto"/>
          <w:sz w:val="28"/>
          <w:szCs w:val="28"/>
        </w:rPr>
        <w:t xml:space="preserve"> 1531 от 26.08.2024 года)</w:t>
      </w:r>
      <w:r w:rsidRPr="0019593A">
        <w:rPr>
          <w:color w:val="auto"/>
          <w:sz w:val="28"/>
          <w:szCs w:val="28"/>
        </w:rPr>
        <w:t>.</w:t>
      </w:r>
    </w:p>
    <w:p w14:paraId="0DAA7953" w14:textId="77777777" w:rsidR="005B4602" w:rsidRPr="0019593A" w:rsidRDefault="005B4602" w:rsidP="005B4602">
      <w:pPr>
        <w:pStyle w:val="Default"/>
        <w:ind w:firstLine="567"/>
        <w:jc w:val="both"/>
        <w:rPr>
          <w:color w:val="auto"/>
          <w:sz w:val="28"/>
          <w:szCs w:val="28"/>
        </w:rPr>
      </w:pPr>
      <w:r w:rsidRPr="0019593A">
        <w:rPr>
          <w:color w:val="auto"/>
          <w:sz w:val="28"/>
          <w:szCs w:val="28"/>
        </w:rPr>
        <w:t>В настоящее время в общеобразовательных организациях города Кызыла с 5-11 класс получают всего 120 детей погибших участников специальной военной операции на Украине. Количество данной категории не стабильно и меняется в сторону роста.</w:t>
      </w:r>
    </w:p>
    <w:p w14:paraId="5FFD17BA" w14:textId="77777777" w:rsidR="005B4602" w:rsidRPr="0019593A" w:rsidRDefault="005B4602" w:rsidP="005B4602">
      <w:pPr>
        <w:pStyle w:val="Default"/>
        <w:ind w:firstLine="567"/>
        <w:jc w:val="both"/>
        <w:rPr>
          <w:color w:val="auto"/>
          <w:sz w:val="28"/>
          <w:szCs w:val="28"/>
        </w:rPr>
      </w:pPr>
      <w:r>
        <w:rPr>
          <w:color w:val="auto"/>
          <w:sz w:val="28"/>
          <w:szCs w:val="28"/>
        </w:rPr>
        <w:t>Также п</w:t>
      </w:r>
      <w:r w:rsidRPr="0019593A">
        <w:rPr>
          <w:color w:val="auto"/>
          <w:sz w:val="28"/>
          <w:szCs w:val="28"/>
        </w:rPr>
        <w:t xml:space="preserve">роводятся следующие мероприятия: </w:t>
      </w:r>
    </w:p>
    <w:p w14:paraId="0B842BB7" w14:textId="77777777" w:rsidR="005B4602" w:rsidRPr="0019593A" w:rsidRDefault="005B4602" w:rsidP="005B4602">
      <w:pPr>
        <w:pStyle w:val="Default"/>
        <w:ind w:firstLine="567"/>
        <w:jc w:val="both"/>
        <w:rPr>
          <w:color w:val="auto"/>
          <w:sz w:val="28"/>
          <w:szCs w:val="28"/>
        </w:rPr>
      </w:pPr>
      <w:r w:rsidRPr="0019593A">
        <w:rPr>
          <w:color w:val="auto"/>
          <w:sz w:val="28"/>
          <w:szCs w:val="28"/>
        </w:rPr>
        <w:t xml:space="preserve">- в МОУ г. Кызыла №1, №3, №15, №16 открыты «Парты Героям» в память за проявленный героизм и мужество во время проведения специальной военной операции на Украине; </w:t>
      </w:r>
    </w:p>
    <w:p w14:paraId="688DC998" w14:textId="77777777" w:rsidR="005B4602" w:rsidRPr="0019593A" w:rsidRDefault="005B4602" w:rsidP="005B4602">
      <w:pPr>
        <w:pStyle w:val="Default"/>
        <w:ind w:firstLine="567"/>
        <w:jc w:val="both"/>
        <w:rPr>
          <w:color w:val="auto"/>
          <w:sz w:val="28"/>
          <w:szCs w:val="28"/>
        </w:rPr>
      </w:pPr>
      <w:r w:rsidRPr="0019593A">
        <w:rPr>
          <w:color w:val="auto"/>
          <w:sz w:val="28"/>
          <w:szCs w:val="28"/>
        </w:rPr>
        <w:t xml:space="preserve">- в МОУ № 1, №2, №3, №8, №9, №16 – мемориальные (памятные) доски; </w:t>
      </w:r>
    </w:p>
    <w:p w14:paraId="227BBC50" w14:textId="77777777" w:rsidR="005B4602" w:rsidRPr="0019593A" w:rsidRDefault="005B4602" w:rsidP="005B4602">
      <w:pPr>
        <w:pStyle w:val="Default"/>
        <w:ind w:firstLine="567"/>
        <w:jc w:val="both"/>
        <w:rPr>
          <w:color w:val="auto"/>
          <w:sz w:val="28"/>
          <w:szCs w:val="28"/>
        </w:rPr>
      </w:pPr>
      <w:r w:rsidRPr="0019593A">
        <w:rPr>
          <w:color w:val="auto"/>
          <w:sz w:val="28"/>
          <w:szCs w:val="28"/>
        </w:rPr>
        <w:t>- в МОУ №4 назван юнармейский отряд, носящий имя военнослужащего.</w:t>
      </w:r>
    </w:p>
    <w:p w14:paraId="7FF418B5" w14:textId="77777777" w:rsidR="005B4602" w:rsidRPr="0019593A" w:rsidRDefault="005B4602" w:rsidP="005B4602">
      <w:pPr>
        <w:pStyle w:val="Default"/>
        <w:ind w:firstLine="567"/>
        <w:jc w:val="both"/>
        <w:rPr>
          <w:color w:val="auto"/>
          <w:sz w:val="28"/>
          <w:szCs w:val="28"/>
        </w:rPr>
      </w:pPr>
      <w:r w:rsidRPr="0019593A">
        <w:rPr>
          <w:color w:val="auto"/>
          <w:sz w:val="28"/>
          <w:szCs w:val="28"/>
        </w:rPr>
        <w:t>- в школах города прошла акция «Тепло для наших». Дети с педагогами нашили 350 балаклав, 673 безрукавок, 550 штук наколенников и поясов. Собрали 1500 теплых носков и стелек, 288 перчаток, 50 теплых одеял, 40 спальных мешков и плиточных шоколадок;</w:t>
      </w:r>
    </w:p>
    <w:p w14:paraId="5264DB2D" w14:textId="77777777" w:rsidR="005B4602" w:rsidRPr="0019593A" w:rsidRDefault="005B4602" w:rsidP="005B4602">
      <w:pPr>
        <w:pStyle w:val="Default"/>
        <w:ind w:firstLine="567"/>
        <w:jc w:val="both"/>
        <w:rPr>
          <w:color w:val="auto"/>
          <w:sz w:val="28"/>
          <w:szCs w:val="28"/>
        </w:rPr>
      </w:pPr>
      <w:r w:rsidRPr="0019593A">
        <w:rPr>
          <w:color w:val="auto"/>
          <w:sz w:val="28"/>
          <w:szCs w:val="28"/>
        </w:rPr>
        <w:t>-   юнармейцы школ города сделали более 500 блиндажных свечей;</w:t>
      </w:r>
    </w:p>
    <w:p w14:paraId="02393E45" w14:textId="77777777" w:rsidR="005B4602" w:rsidRPr="009E4A36" w:rsidRDefault="005B4602" w:rsidP="005B4602">
      <w:pPr>
        <w:pStyle w:val="Default"/>
        <w:ind w:firstLine="567"/>
        <w:jc w:val="both"/>
        <w:rPr>
          <w:bCs/>
          <w:sz w:val="28"/>
          <w:szCs w:val="28"/>
          <w:highlight w:val="yellow"/>
        </w:rPr>
      </w:pPr>
      <w:r w:rsidRPr="0019593A">
        <w:rPr>
          <w:color w:val="auto"/>
          <w:sz w:val="28"/>
          <w:szCs w:val="28"/>
        </w:rPr>
        <w:t>-  в рамках акции «Письмо солдату» школьники написали около 300 тысяч писем. К письмам прикладывались открытки с поздравлениями с Новым годом, 23 февраля, Шагаа. Дети рисовали пейзажи родной Тувы и мирную жизнь.</w:t>
      </w:r>
    </w:p>
    <w:p w14:paraId="1CC40A9C" w14:textId="77777777" w:rsidR="00E40CE9" w:rsidRPr="00E40CE9" w:rsidRDefault="00E40CE9" w:rsidP="00E40CE9">
      <w:pPr>
        <w:pStyle w:val="a8"/>
        <w:spacing w:line="240" w:lineRule="auto"/>
        <w:ind w:left="0" w:firstLine="567"/>
        <w:jc w:val="both"/>
        <w:rPr>
          <w:rFonts w:ascii="Times New Roman" w:hAnsi="Times New Roman"/>
          <w:color w:val="000000"/>
          <w:sz w:val="28"/>
          <w:szCs w:val="28"/>
          <w:highlight w:val="yellow"/>
          <w:shd w:val="clear" w:color="auto" w:fill="FFFFFF"/>
        </w:rPr>
      </w:pPr>
    </w:p>
    <w:p w14:paraId="05C6C72F" w14:textId="293A9F8F" w:rsidR="00B77831" w:rsidRPr="007E13D7" w:rsidRDefault="005C4B8F" w:rsidP="00814FD7">
      <w:pPr>
        <w:ind w:firstLine="709"/>
        <w:jc w:val="center"/>
        <w:rPr>
          <w:sz w:val="28"/>
          <w:szCs w:val="28"/>
        </w:rPr>
      </w:pPr>
      <w:r w:rsidRPr="007E13D7">
        <w:rPr>
          <w:sz w:val="28"/>
          <w:szCs w:val="28"/>
        </w:rPr>
        <w:t>2.</w:t>
      </w:r>
      <w:r w:rsidR="000861E7">
        <w:rPr>
          <w:sz w:val="28"/>
          <w:szCs w:val="28"/>
        </w:rPr>
        <w:t>6</w:t>
      </w:r>
      <w:r w:rsidRPr="007E13D7">
        <w:rPr>
          <w:sz w:val="28"/>
          <w:szCs w:val="28"/>
        </w:rPr>
        <w:t xml:space="preserve">. </w:t>
      </w:r>
      <w:r w:rsidR="00B77831" w:rsidRPr="007E13D7">
        <w:rPr>
          <w:sz w:val="28"/>
          <w:szCs w:val="28"/>
        </w:rPr>
        <w:t>Освещение деятельности в СМИ</w:t>
      </w:r>
    </w:p>
    <w:p w14:paraId="35D3F82B" w14:textId="77777777" w:rsidR="00B77831" w:rsidRPr="009E4A36" w:rsidRDefault="00B77831" w:rsidP="00814FD7">
      <w:pPr>
        <w:ind w:firstLine="709"/>
        <w:jc w:val="both"/>
        <w:rPr>
          <w:sz w:val="28"/>
          <w:szCs w:val="28"/>
          <w:highlight w:val="yellow"/>
        </w:rPr>
      </w:pPr>
    </w:p>
    <w:p w14:paraId="1FE455E6" w14:textId="12C816AD" w:rsidR="00B77831" w:rsidRPr="007E13D7" w:rsidRDefault="00B77831" w:rsidP="00814FD7">
      <w:pPr>
        <w:ind w:firstLine="709"/>
        <w:jc w:val="both"/>
        <w:rPr>
          <w:sz w:val="28"/>
          <w:szCs w:val="28"/>
        </w:rPr>
      </w:pPr>
      <w:r w:rsidRPr="007E13D7">
        <w:rPr>
          <w:sz w:val="28"/>
          <w:szCs w:val="28"/>
        </w:rPr>
        <w:t>В целях обе</w:t>
      </w:r>
      <w:r w:rsidR="00732B3F" w:rsidRPr="007E13D7">
        <w:rPr>
          <w:sz w:val="28"/>
          <w:szCs w:val="28"/>
        </w:rPr>
        <w:t xml:space="preserve">спечения принципа прозрачности и </w:t>
      </w:r>
      <w:r w:rsidRPr="007E13D7">
        <w:rPr>
          <w:sz w:val="28"/>
          <w:szCs w:val="28"/>
        </w:rPr>
        <w:t xml:space="preserve">открытости </w:t>
      </w:r>
      <w:r w:rsidR="00D34B05" w:rsidRPr="007E13D7">
        <w:rPr>
          <w:sz w:val="28"/>
          <w:szCs w:val="28"/>
        </w:rPr>
        <w:t xml:space="preserve">деятельности </w:t>
      </w:r>
      <w:r w:rsidRPr="007E13D7">
        <w:rPr>
          <w:sz w:val="28"/>
          <w:szCs w:val="28"/>
        </w:rPr>
        <w:t>Департамент</w:t>
      </w:r>
      <w:r w:rsidR="00D34B05" w:rsidRPr="007E13D7">
        <w:rPr>
          <w:sz w:val="28"/>
          <w:szCs w:val="28"/>
        </w:rPr>
        <w:t>а</w:t>
      </w:r>
      <w:r w:rsidRPr="007E13D7">
        <w:rPr>
          <w:sz w:val="28"/>
          <w:szCs w:val="28"/>
        </w:rPr>
        <w:t>:</w:t>
      </w:r>
    </w:p>
    <w:p w14:paraId="751ED414" w14:textId="7FF57834" w:rsidR="00D34B05" w:rsidRPr="007E13D7" w:rsidRDefault="00D34B05" w:rsidP="00814FD7">
      <w:pPr>
        <w:ind w:firstLine="709"/>
        <w:jc w:val="both"/>
        <w:rPr>
          <w:sz w:val="28"/>
          <w:szCs w:val="28"/>
        </w:rPr>
      </w:pPr>
      <w:r w:rsidRPr="007E13D7">
        <w:rPr>
          <w:sz w:val="28"/>
          <w:szCs w:val="28"/>
        </w:rPr>
        <w:t xml:space="preserve">- функционирует официальный сайт Департамента – </w:t>
      </w:r>
      <w:r w:rsidRPr="007E13D7">
        <w:rPr>
          <w:sz w:val="28"/>
          <w:szCs w:val="28"/>
          <w:lang w:val="en-US"/>
        </w:rPr>
        <w:t>www</w:t>
      </w:r>
      <w:r w:rsidRPr="007E13D7">
        <w:rPr>
          <w:sz w:val="28"/>
          <w:szCs w:val="28"/>
        </w:rPr>
        <w:t>.</w:t>
      </w:r>
      <w:r w:rsidRPr="007E13D7">
        <w:t xml:space="preserve"> </w:t>
      </w:r>
      <w:r w:rsidRPr="007E13D7">
        <w:rPr>
          <w:sz w:val="28"/>
          <w:szCs w:val="28"/>
        </w:rPr>
        <w:t>dpo17.ru</w:t>
      </w:r>
      <w:r w:rsidR="00732B3F" w:rsidRPr="007E13D7">
        <w:rPr>
          <w:sz w:val="28"/>
          <w:szCs w:val="28"/>
        </w:rPr>
        <w:t>;</w:t>
      </w:r>
    </w:p>
    <w:p w14:paraId="1AD01FC0" w14:textId="45E02ACD" w:rsidR="008E4B21" w:rsidRPr="008E4B21" w:rsidRDefault="00D34B05" w:rsidP="008E4B21">
      <w:pPr>
        <w:ind w:firstLine="709"/>
        <w:jc w:val="both"/>
        <w:rPr>
          <w:rFonts w:eastAsia="Calibri"/>
          <w:sz w:val="24"/>
          <w:szCs w:val="24"/>
          <w:lang w:eastAsia="en-US"/>
        </w:rPr>
      </w:pPr>
      <w:r w:rsidRPr="007E13D7">
        <w:rPr>
          <w:sz w:val="28"/>
          <w:szCs w:val="28"/>
        </w:rPr>
        <w:t xml:space="preserve">- </w:t>
      </w:r>
      <w:r w:rsidR="00057F8A" w:rsidRPr="007E13D7">
        <w:rPr>
          <w:sz w:val="28"/>
          <w:szCs w:val="28"/>
        </w:rPr>
        <w:t xml:space="preserve">функционирует официальная страница Департамента </w:t>
      </w:r>
      <w:r w:rsidRPr="007E13D7">
        <w:rPr>
          <w:sz w:val="28"/>
          <w:szCs w:val="28"/>
        </w:rPr>
        <w:t>в</w:t>
      </w:r>
      <w:r w:rsidR="00057F8A" w:rsidRPr="007E13D7">
        <w:rPr>
          <w:sz w:val="28"/>
          <w:szCs w:val="28"/>
        </w:rPr>
        <w:t xml:space="preserve"> социальной сети В</w:t>
      </w:r>
      <w:r w:rsidRPr="007E13D7">
        <w:rPr>
          <w:sz w:val="28"/>
          <w:szCs w:val="28"/>
        </w:rPr>
        <w:t>Контакте, где размещае</w:t>
      </w:r>
      <w:r w:rsidR="00057F8A" w:rsidRPr="007E13D7">
        <w:rPr>
          <w:sz w:val="28"/>
          <w:szCs w:val="28"/>
        </w:rPr>
        <w:t>тся информаци</w:t>
      </w:r>
      <w:r w:rsidR="00732B3F" w:rsidRPr="007E13D7">
        <w:rPr>
          <w:sz w:val="28"/>
          <w:szCs w:val="28"/>
        </w:rPr>
        <w:t>я и новости</w:t>
      </w:r>
      <w:r w:rsidR="00057F8A" w:rsidRPr="007E13D7">
        <w:rPr>
          <w:sz w:val="28"/>
          <w:szCs w:val="28"/>
        </w:rPr>
        <w:t xml:space="preserve"> по </w:t>
      </w:r>
      <w:r w:rsidRPr="007E13D7">
        <w:rPr>
          <w:sz w:val="28"/>
          <w:szCs w:val="28"/>
        </w:rPr>
        <w:t xml:space="preserve">различным </w:t>
      </w:r>
      <w:r w:rsidR="00057F8A" w:rsidRPr="007E13D7">
        <w:rPr>
          <w:sz w:val="28"/>
          <w:szCs w:val="28"/>
        </w:rPr>
        <w:t xml:space="preserve">вопросам </w:t>
      </w:r>
      <w:r w:rsidRPr="007E13D7">
        <w:rPr>
          <w:sz w:val="28"/>
          <w:szCs w:val="28"/>
        </w:rPr>
        <w:t>в области образования</w:t>
      </w:r>
      <w:r w:rsidR="009861FC" w:rsidRPr="007E13D7">
        <w:rPr>
          <w:sz w:val="28"/>
          <w:szCs w:val="28"/>
        </w:rPr>
        <w:t xml:space="preserve">. </w:t>
      </w:r>
      <w:r w:rsidR="008E4B21">
        <w:rPr>
          <w:sz w:val="28"/>
          <w:szCs w:val="28"/>
        </w:rPr>
        <w:t xml:space="preserve">Подписано </w:t>
      </w:r>
      <w:r w:rsidR="009861FC" w:rsidRPr="007E13D7">
        <w:rPr>
          <w:sz w:val="28"/>
          <w:szCs w:val="28"/>
        </w:rPr>
        <w:t>72</w:t>
      </w:r>
      <w:r w:rsidR="008E4B21">
        <w:rPr>
          <w:sz w:val="28"/>
          <w:szCs w:val="28"/>
        </w:rPr>
        <w:t>98</w:t>
      </w:r>
      <w:r w:rsidR="009861FC" w:rsidRPr="007E13D7">
        <w:rPr>
          <w:sz w:val="28"/>
          <w:szCs w:val="28"/>
        </w:rPr>
        <w:t xml:space="preserve"> </w:t>
      </w:r>
      <w:r w:rsidR="008E4B21">
        <w:rPr>
          <w:sz w:val="28"/>
          <w:szCs w:val="28"/>
        </w:rPr>
        <w:t>человек</w:t>
      </w:r>
      <w:r w:rsidR="009861FC" w:rsidRPr="007E13D7">
        <w:rPr>
          <w:sz w:val="28"/>
          <w:szCs w:val="28"/>
        </w:rPr>
        <w:t>.</w:t>
      </w:r>
      <w:r w:rsidR="008E4B21">
        <w:rPr>
          <w:sz w:val="28"/>
          <w:szCs w:val="28"/>
        </w:rPr>
        <w:t xml:space="preserve"> </w:t>
      </w:r>
      <w:r w:rsidR="008E4B21" w:rsidRPr="008E4B21">
        <w:rPr>
          <w:rFonts w:eastAsia="Calibri"/>
          <w:sz w:val="28"/>
          <w:szCs w:val="28"/>
          <w:lang w:eastAsia="en-US"/>
        </w:rPr>
        <w:t>Всего за 2024 год размещено 1863 пост</w:t>
      </w:r>
      <w:r w:rsidR="008E4B21">
        <w:rPr>
          <w:rFonts w:eastAsia="Calibri"/>
          <w:sz w:val="28"/>
          <w:szCs w:val="28"/>
          <w:lang w:eastAsia="en-US"/>
        </w:rPr>
        <w:t>а.</w:t>
      </w:r>
    </w:p>
    <w:p w14:paraId="7D9373F0" w14:textId="7CE2CB4B" w:rsidR="008E4B21" w:rsidRPr="008E4B21" w:rsidRDefault="00732B3F" w:rsidP="008E4B21">
      <w:pPr>
        <w:ind w:firstLine="709"/>
        <w:jc w:val="both"/>
        <w:rPr>
          <w:rFonts w:eastAsia="Calibri"/>
          <w:sz w:val="24"/>
          <w:szCs w:val="24"/>
          <w:lang w:eastAsia="en-US"/>
        </w:rPr>
      </w:pPr>
      <w:r w:rsidRPr="007E13D7">
        <w:rPr>
          <w:sz w:val="28"/>
          <w:szCs w:val="28"/>
        </w:rPr>
        <w:t>- канал Департамента в Телеграмме, где дублируются новости Департамента и о проведении различных культурно-массовых и спортивных мероприятий, проводимые Департаментом и образовательными учреждениями города.</w:t>
      </w:r>
      <w:r w:rsidR="008E4B21" w:rsidRPr="008E4B21">
        <w:rPr>
          <w:sz w:val="28"/>
          <w:szCs w:val="28"/>
        </w:rPr>
        <w:t xml:space="preserve"> </w:t>
      </w:r>
      <w:r w:rsidR="008E4B21">
        <w:rPr>
          <w:sz w:val="28"/>
          <w:szCs w:val="28"/>
        </w:rPr>
        <w:t>Подписано 1398</w:t>
      </w:r>
      <w:r w:rsidR="008E4B21" w:rsidRPr="007E13D7">
        <w:rPr>
          <w:sz w:val="28"/>
          <w:szCs w:val="28"/>
        </w:rPr>
        <w:t xml:space="preserve"> </w:t>
      </w:r>
      <w:r w:rsidR="008E4B21">
        <w:rPr>
          <w:sz w:val="28"/>
          <w:szCs w:val="28"/>
        </w:rPr>
        <w:t>человек</w:t>
      </w:r>
      <w:r w:rsidR="008E4B21" w:rsidRPr="007E13D7">
        <w:rPr>
          <w:sz w:val="28"/>
          <w:szCs w:val="28"/>
        </w:rPr>
        <w:t>.</w:t>
      </w:r>
      <w:r w:rsidR="008E4B21">
        <w:rPr>
          <w:sz w:val="28"/>
          <w:szCs w:val="28"/>
        </w:rPr>
        <w:t xml:space="preserve"> </w:t>
      </w:r>
      <w:r w:rsidR="008E4B21" w:rsidRPr="008E4B21">
        <w:rPr>
          <w:rFonts w:eastAsia="Calibri"/>
          <w:sz w:val="28"/>
          <w:szCs w:val="28"/>
          <w:lang w:eastAsia="en-US"/>
        </w:rPr>
        <w:t>Всего за 2024 год размещено 186</w:t>
      </w:r>
      <w:r w:rsidR="008E4B21">
        <w:rPr>
          <w:rFonts w:eastAsia="Calibri"/>
          <w:sz w:val="28"/>
          <w:szCs w:val="28"/>
          <w:lang w:eastAsia="en-US"/>
        </w:rPr>
        <w:t>4</w:t>
      </w:r>
      <w:r w:rsidR="008E4B21" w:rsidRPr="008E4B21">
        <w:rPr>
          <w:rFonts w:eastAsia="Calibri"/>
          <w:sz w:val="28"/>
          <w:szCs w:val="28"/>
          <w:lang w:eastAsia="en-US"/>
        </w:rPr>
        <w:t xml:space="preserve"> пост</w:t>
      </w:r>
      <w:r w:rsidR="008E4B21">
        <w:rPr>
          <w:rFonts w:eastAsia="Calibri"/>
          <w:sz w:val="28"/>
          <w:szCs w:val="28"/>
          <w:lang w:eastAsia="en-US"/>
        </w:rPr>
        <w:t>а.</w:t>
      </w:r>
    </w:p>
    <w:p w14:paraId="5796CFB5" w14:textId="540A0A62" w:rsidR="00732B3F" w:rsidRPr="007E13D7" w:rsidRDefault="00732B3F" w:rsidP="00814FD7">
      <w:pPr>
        <w:ind w:firstLine="709"/>
        <w:jc w:val="both"/>
        <w:rPr>
          <w:sz w:val="28"/>
          <w:szCs w:val="28"/>
        </w:rPr>
      </w:pPr>
    </w:p>
    <w:p w14:paraId="38B6E58F" w14:textId="77777777" w:rsidR="00026CE2" w:rsidRDefault="00026CE2" w:rsidP="00FE4AD3">
      <w:pPr>
        <w:ind w:firstLine="709"/>
        <w:jc w:val="center"/>
        <w:rPr>
          <w:sz w:val="28"/>
          <w:szCs w:val="28"/>
        </w:rPr>
      </w:pPr>
    </w:p>
    <w:p w14:paraId="7A872DA0" w14:textId="77777777" w:rsidR="00026CE2" w:rsidRDefault="00026CE2" w:rsidP="00FE4AD3">
      <w:pPr>
        <w:ind w:firstLine="709"/>
        <w:jc w:val="center"/>
        <w:rPr>
          <w:sz w:val="28"/>
          <w:szCs w:val="28"/>
        </w:rPr>
      </w:pPr>
    </w:p>
    <w:p w14:paraId="16715C97" w14:textId="77777777" w:rsidR="00026CE2" w:rsidRDefault="00026CE2" w:rsidP="00FE4AD3">
      <w:pPr>
        <w:ind w:firstLine="709"/>
        <w:jc w:val="center"/>
        <w:rPr>
          <w:sz w:val="28"/>
          <w:szCs w:val="28"/>
        </w:rPr>
      </w:pPr>
    </w:p>
    <w:p w14:paraId="54F0683A" w14:textId="1EDCC4A9" w:rsidR="00B77831" w:rsidRPr="006F19C6" w:rsidRDefault="005C4B8F" w:rsidP="00FE4AD3">
      <w:pPr>
        <w:ind w:firstLine="709"/>
        <w:jc w:val="center"/>
        <w:rPr>
          <w:sz w:val="28"/>
          <w:szCs w:val="28"/>
        </w:rPr>
      </w:pPr>
      <w:r w:rsidRPr="006F19C6">
        <w:rPr>
          <w:sz w:val="28"/>
          <w:szCs w:val="28"/>
        </w:rPr>
        <w:lastRenderedPageBreak/>
        <w:t xml:space="preserve">2.7. </w:t>
      </w:r>
      <w:r w:rsidR="00826B4C" w:rsidRPr="006F19C6">
        <w:rPr>
          <w:sz w:val="28"/>
          <w:szCs w:val="28"/>
        </w:rPr>
        <w:t>Нормотворческая деятельность</w:t>
      </w:r>
    </w:p>
    <w:p w14:paraId="1DD21A39" w14:textId="77777777" w:rsidR="00026CE2" w:rsidRDefault="00026CE2" w:rsidP="003243F1">
      <w:pPr>
        <w:ind w:firstLine="709"/>
        <w:jc w:val="both"/>
        <w:rPr>
          <w:sz w:val="28"/>
          <w:szCs w:val="28"/>
        </w:rPr>
      </w:pPr>
    </w:p>
    <w:p w14:paraId="6C7B3596" w14:textId="7B4EEC74" w:rsidR="00B77831" w:rsidRPr="006F19C6" w:rsidRDefault="00B77831" w:rsidP="003243F1">
      <w:pPr>
        <w:ind w:firstLine="709"/>
        <w:jc w:val="both"/>
        <w:rPr>
          <w:sz w:val="28"/>
          <w:szCs w:val="28"/>
        </w:rPr>
      </w:pPr>
      <w:r w:rsidRPr="006F19C6">
        <w:rPr>
          <w:sz w:val="28"/>
          <w:szCs w:val="28"/>
        </w:rPr>
        <w:t xml:space="preserve">Департаментом </w:t>
      </w:r>
      <w:r w:rsidR="00826B4C" w:rsidRPr="006F19C6">
        <w:rPr>
          <w:sz w:val="28"/>
          <w:szCs w:val="28"/>
        </w:rPr>
        <w:t xml:space="preserve">по образованию </w:t>
      </w:r>
      <w:r w:rsidRPr="006F19C6">
        <w:rPr>
          <w:sz w:val="28"/>
          <w:szCs w:val="28"/>
        </w:rPr>
        <w:t>в 20</w:t>
      </w:r>
      <w:r w:rsidR="00611103" w:rsidRPr="006F19C6">
        <w:rPr>
          <w:sz w:val="28"/>
          <w:szCs w:val="28"/>
        </w:rPr>
        <w:t>2</w:t>
      </w:r>
      <w:r w:rsidR="00717EB1" w:rsidRPr="006F19C6">
        <w:rPr>
          <w:sz w:val="28"/>
          <w:szCs w:val="28"/>
        </w:rPr>
        <w:t>4</w:t>
      </w:r>
      <w:r w:rsidR="00826B4C" w:rsidRPr="006F19C6">
        <w:rPr>
          <w:sz w:val="28"/>
          <w:szCs w:val="28"/>
        </w:rPr>
        <w:t xml:space="preserve"> году разработаны и </w:t>
      </w:r>
      <w:r w:rsidR="006F19C6" w:rsidRPr="006F19C6">
        <w:rPr>
          <w:sz w:val="28"/>
          <w:szCs w:val="28"/>
        </w:rPr>
        <w:t>направлены на рассмотрение проекты постановлений, которые после согласования были приняты</w:t>
      </w:r>
      <w:r w:rsidR="00826B4C" w:rsidRPr="006F19C6">
        <w:rPr>
          <w:sz w:val="28"/>
          <w:szCs w:val="28"/>
        </w:rPr>
        <w:t>:</w:t>
      </w:r>
    </w:p>
    <w:p w14:paraId="6211A7CD" w14:textId="77777777" w:rsidR="00826B4C" w:rsidRDefault="00826B4C" w:rsidP="00026CE2">
      <w:pPr>
        <w:pStyle w:val="ConsPlusTitle"/>
        <w:numPr>
          <w:ilvl w:val="0"/>
          <w:numId w:val="26"/>
        </w:numPr>
        <w:adjustRightInd/>
        <w:ind w:left="0" w:firstLine="567"/>
        <w:jc w:val="both"/>
        <w:rPr>
          <w:rFonts w:ascii="Times New Roman" w:hAnsi="Times New Roman" w:cs="Times New Roman"/>
          <w:b w:val="0"/>
          <w:bCs w:val="0"/>
          <w:sz w:val="28"/>
          <w:szCs w:val="28"/>
        </w:rPr>
      </w:pPr>
      <w:r>
        <w:rPr>
          <w:rFonts w:ascii="Times New Roman" w:hAnsi="Times New Roman" w:cs="Times New Roman"/>
          <w:b w:val="0"/>
          <w:sz w:val="28"/>
          <w:szCs w:val="28"/>
        </w:rPr>
        <w:t>Постановление мэрии г. Кызыла от 14.02.2025 № 78 «О внесении изменений в Административный регламент «Назначение и выплата компенсации части родительской платы за присмотр и уход за детьми в муниципальных образовательных учреждениях и иных образовательных организациях, реализующих общеобразовательную программу дошкольного образования».</w:t>
      </w:r>
    </w:p>
    <w:p w14:paraId="5A5F403C" w14:textId="77777777" w:rsidR="00826B4C" w:rsidRDefault="00826B4C" w:rsidP="00026CE2">
      <w:pPr>
        <w:pStyle w:val="ConsPlusTitle"/>
        <w:numPr>
          <w:ilvl w:val="0"/>
          <w:numId w:val="26"/>
        </w:numPr>
        <w:adjustRightInd/>
        <w:ind w:left="0" w:firstLine="567"/>
        <w:jc w:val="both"/>
        <w:rPr>
          <w:rFonts w:ascii="Times New Roman" w:hAnsi="Times New Roman" w:cs="Times New Roman"/>
          <w:b w:val="0"/>
          <w:bCs w:val="0"/>
          <w:sz w:val="28"/>
          <w:szCs w:val="28"/>
        </w:rPr>
      </w:pPr>
      <w:r w:rsidRPr="00CF2E2A">
        <w:rPr>
          <w:rFonts w:ascii="Times New Roman" w:hAnsi="Times New Roman" w:cs="Times New Roman"/>
          <w:b w:val="0"/>
          <w:sz w:val="28"/>
          <w:szCs w:val="28"/>
        </w:rPr>
        <w:t>Постановление мэрии г. Кызыла от 26.11.2024 № 626 «Об утверждении Административного регламента предоставления муниципальной услуги «Организация отдыха детей в каникулярное время»</w:t>
      </w:r>
      <w:r>
        <w:rPr>
          <w:rFonts w:ascii="Times New Roman" w:hAnsi="Times New Roman" w:cs="Times New Roman"/>
          <w:b w:val="0"/>
          <w:sz w:val="28"/>
          <w:szCs w:val="28"/>
        </w:rPr>
        <w:t>.</w:t>
      </w:r>
    </w:p>
    <w:p w14:paraId="133012B2" w14:textId="7113A811" w:rsidR="00826B4C" w:rsidRDefault="00826B4C" w:rsidP="00026CE2">
      <w:pPr>
        <w:pStyle w:val="ConsPlusTitle"/>
        <w:numPr>
          <w:ilvl w:val="0"/>
          <w:numId w:val="26"/>
        </w:numPr>
        <w:adjustRightInd/>
        <w:ind w:left="0" w:firstLine="567"/>
        <w:jc w:val="both"/>
        <w:rPr>
          <w:rFonts w:ascii="Times New Roman" w:hAnsi="Times New Roman" w:cs="Times New Roman"/>
          <w:b w:val="0"/>
          <w:sz w:val="28"/>
          <w:szCs w:val="28"/>
        </w:rPr>
      </w:pPr>
      <w:r>
        <w:rPr>
          <w:rFonts w:ascii="Times New Roman" w:hAnsi="Times New Roman" w:cs="Times New Roman"/>
          <w:b w:val="0"/>
          <w:sz w:val="28"/>
          <w:szCs w:val="28"/>
        </w:rPr>
        <w:t>Постановления</w:t>
      </w:r>
      <w:r w:rsidRPr="00CF2E2A">
        <w:rPr>
          <w:rFonts w:ascii="Times New Roman" w:hAnsi="Times New Roman" w:cs="Times New Roman"/>
          <w:b w:val="0"/>
          <w:sz w:val="28"/>
          <w:szCs w:val="28"/>
        </w:rPr>
        <w:t xml:space="preserve"> мэрии г. Кызыла </w:t>
      </w:r>
      <w:r>
        <w:rPr>
          <w:rFonts w:ascii="Times New Roman" w:hAnsi="Times New Roman" w:cs="Times New Roman"/>
          <w:b w:val="0"/>
          <w:sz w:val="28"/>
          <w:szCs w:val="28"/>
        </w:rPr>
        <w:t xml:space="preserve">от 29.03.2024г. № 142, от 30.09.2024г. № 504 </w:t>
      </w:r>
      <w:r w:rsidRPr="00CF2E2A">
        <w:rPr>
          <w:rFonts w:ascii="Times New Roman" w:hAnsi="Times New Roman" w:cs="Times New Roman"/>
          <w:b w:val="0"/>
          <w:sz w:val="28"/>
          <w:szCs w:val="28"/>
        </w:rPr>
        <w:t>«О внесении изменений в муниципальную программу «Развитие образования в городском округе «Город Кызыл Республики Тыва» на 2024-2026 годы».</w:t>
      </w:r>
    </w:p>
    <w:p w14:paraId="3649E26C" w14:textId="2196254C" w:rsidR="00826B4C" w:rsidRDefault="00826B4C" w:rsidP="00026CE2">
      <w:pPr>
        <w:pStyle w:val="ConsPlusTitle"/>
        <w:numPr>
          <w:ilvl w:val="0"/>
          <w:numId w:val="26"/>
        </w:numPr>
        <w:adjustRightInd/>
        <w:ind w:left="0" w:firstLine="567"/>
        <w:jc w:val="both"/>
        <w:rPr>
          <w:rFonts w:ascii="Times New Roman" w:hAnsi="Times New Roman" w:cs="Times New Roman"/>
          <w:b w:val="0"/>
          <w:sz w:val="28"/>
          <w:szCs w:val="28"/>
        </w:rPr>
      </w:pPr>
      <w:r w:rsidRPr="00192BE0">
        <w:rPr>
          <w:rFonts w:ascii="Times New Roman" w:hAnsi="Times New Roman" w:cs="Times New Roman"/>
          <w:b w:val="0"/>
          <w:sz w:val="28"/>
          <w:szCs w:val="28"/>
        </w:rPr>
        <w:t xml:space="preserve">Постановление мэрии г. Кызыла </w:t>
      </w:r>
      <w:r>
        <w:rPr>
          <w:rFonts w:ascii="Times New Roman" w:hAnsi="Times New Roman" w:cs="Times New Roman"/>
          <w:b w:val="0"/>
          <w:sz w:val="28"/>
          <w:szCs w:val="28"/>
        </w:rPr>
        <w:t xml:space="preserve">от 08.10.2024г. № 524 </w:t>
      </w:r>
      <w:r w:rsidRPr="00192BE0">
        <w:rPr>
          <w:rFonts w:ascii="Times New Roman" w:hAnsi="Times New Roman" w:cs="Times New Roman"/>
          <w:b w:val="0"/>
          <w:sz w:val="28"/>
          <w:szCs w:val="28"/>
        </w:rPr>
        <w:t>«Об утверждении Положения о системе оплаты труда работников муниципальных образовательных организаций города Кызыла».</w:t>
      </w:r>
    </w:p>
    <w:p w14:paraId="4B802612" w14:textId="77777777" w:rsidR="00826B4C" w:rsidRPr="003413CB" w:rsidRDefault="00826B4C" w:rsidP="00026CE2">
      <w:pPr>
        <w:pStyle w:val="ConsPlusTitle"/>
        <w:numPr>
          <w:ilvl w:val="0"/>
          <w:numId w:val="26"/>
        </w:numPr>
        <w:adjustRightInd/>
        <w:ind w:left="0" w:firstLine="567"/>
        <w:jc w:val="both"/>
        <w:rPr>
          <w:rFonts w:ascii="Times New Roman" w:hAnsi="Times New Roman" w:cs="Times New Roman"/>
          <w:b w:val="0"/>
          <w:bCs w:val="0"/>
          <w:sz w:val="28"/>
          <w:szCs w:val="28"/>
        </w:rPr>
      </w:pPr>
      <w:r w:rsidRPr="00192BE0">
        <w:rPr>
          <w:rFonts w:ascii="Times New Roman" w:hAnsi="Times New Roman" w:cs="Times New Roman"/>
          <w:b w:val="0"/>
          <w:sz w:val="28"/>
          <w:szCs w:val="28"/>
        </w:rPr>
        <w:t>Постановление мэрии г. Кызыла «</w:t>
      </w:r>
      <w:r w:rsidRPr="00192BE0">
        <w:rPr>
          <w:rFonts w:ascii="Times New Roman" w:hAnsi="Times New Roman" w:cs="Times New Roman"/>
          <w:b w:val="0"/>
          <w:kern w:val="36"/>
          <w:sz w:val="28"/>
          <w:szCs w:val="28"/>
        </w:rPr>
        <w:t>О внесении изменений в Постановление мэрии города Кызыла от 28 апреля 2020 года № 222 «Об утверждении Порядка предоставления бесплатных проездных билетов на общественном транспорте МУП «Кызылгортранс» обучающимся муниципальных общеобразовательных учреждений города Кызыла».</w:t>
      </w:r>
    </w:p>
    <w:p w14:paraId="0E415C68" w14:textId="6E058DE9" w:rsidR="00826B4C" w:rsidRPr="003413CB" w:rsidRDefault="00826B4C" w:rsidP="00026CE2">
      <w:pPr>
        <w:pStyle w:val="ConsPlusTitle"/>
        <w:numPr>
          <w:ilvl w:val="0"/>
          <w:numId w:val="26"/>
        </w:numPr>
        <w:adjustRightInd/>
        <w:ind w:left="0" w:firstLine="567"/>
        <w:jc w:val="both"/>
        <w:rPr>
          <w:rFonts w:ascii="Times New Roman" w:hAnsi="Times New Roman" w:cs="Times New Roman"/>
          <w:b w:val="0"/>
          <w:bCs w:val="0"/>
          <w:sz w:val="28"/>
          <w:szCs w:val="28"/>
        </w:rPr>
      </w:pPr>
      <w:r w:rsidRPr="003413CB">
        <w:rPr>
          <w:rFonts w:ascii="Times New Roman" w:hAnsi="Times New Roman" w:cs="Times New Roman"/>
          <w:b w:val="0"/>
          <w:sz w:val="28"/>
          <w:szCs w:val="28"/>
        </w:rPr>
        <w:t>Распоряжени</w:t>
      </w:r>
      <w:r>
        <w:rPr>
          <w:rFonts w:ascii="Times New Roman" w:hAnsi="Times New Roman" w:cs="Times New Roman"/>
          <w:b w:val="0"/>
          <w:sz w:val="28"/>
          <w:szCs w:val="28"/>
        </w:rPr>
        <w:t>я</w:t>
      </w:r>
      <w:r w:rsidRPr="003413CB">
        <w:rPr>
          <w:rFonts w:ascii="Times New Roman" w:hAnsi="Times New Roman" w:cs="Times New Roman"/>
          <w:b w:val="0"/>
          <w:sz w:val="28"/>
          <w:szCs w:val="28"/>
        </w:rPr>
        <w:t xml:space="preserve"> мэрии г. Кызыла «Об утверждении рекомендуемых цен на продукты питания для муниципальных образовательных учреждений города Кызыл</w:t>
      </w:r>
      <w:r>
        <w:rPr>
          <w:rFonts w:ascii="Times New Roman" w:hAnsi="Times New Roman" w:cs="Times New Roman"/>
          <w:b w:val="0"/>
          <w:sz w:val="28"/>
          <w:szCs w:val="28"/>
        </w:rPr>
        <w:t>а» по кварталам</w:t>
      </w:r>
      <w:r w:rsidRPr="003413CB">
        <w:rPr>
          <w:rFonts w:ascii="Times New Roman" w:hAnsi="Times New Roman" w:cs="Times New Roman"/>
          <w:b w:val="0"/>
          <w:sz w:val="28"/>
          <w:szCs w:val="28"/>
        </w:rPr>
        <w:t xml:space="preserve"> 2024 года.</w:t>
      </w:r>
    </w:p>
    <w:p w14:paraId="652216AF" w14:textId="77777777" w:rsidR="00B77831" w:rsidRPr="009E4A36" w:rsidRDefault="00B77831" w:rsidP="00A64413">
      <w:pPr>
        <w:ind w:firstLine="709"/>
        <w:rPr>
          <w:sz w:val="28"/>
          <w:szCs w:val="28"/>
          <w:highlight w:val="yellow"/>
        </w:rPr>
      </w:pPr>
    </w:p>
    <w:p w14:paraId="0C6E6B82" w14:textId="77777777" w:rsidR="000861E7" w:rsidRDefault="000861E7" w:rsidP="00B77831">
      <w:pPr>
        <w:ind w:firstLine="709"/>
        <w:jc w:val="center"/>
        <w:rPr>
          <w:sz w:val="28"/>
          <w:szCs w:val="28"/>
        </w:rPr>
      </w:pPr>
      <w:r>
        <w:rPr>
          <w:sz w:val="28"/>
          <w:szCs w:val="28"/>
        </w:rPr>
        <w:t>2.8</w:t>
      </w:r>
      <w:r w:rsidR="005C4B8F" w:rsidRPr="00337E3B">
        <w:rPr>
          <w:sz w:val="28"/>
          <w:szCs w:val="28"/>
        </w:rPr>
        <w:t xml:space="preserve">. </w:t>
      </w:r>
      <w:r w:rsidR="00B77831" w:rsidRPr="00337E3B">
        <w:rPr>
          <w:sz w:val="28"/>
          <w:szCs w:val="28"/>
        </w:rPr>
        <w:t xml:space="preserve">Работа с обращениями граждан, юридических лиц, </w:t>
      </w:r>
    </w:p>
    <w:p w14:paraId="67CD19F4" w14:textId="5484F9C2" w:rsidR="00B77831" w:rsidRPr="00337E3B" w:rsidRDefault="00B77831" w:rsidP="00B77831">
      <w:pPr>
        <w:ind w:firstLine="709"/>
        <w:jc w:val="center"/>
        <w:rPr>
          <w:sz w:val="28"/>
          <w:szCs w:val="28"/>
        </w:rPr>
      </w:pPr>
      <w:r w:rsidRPr="00337E3B">
        <w:rPr>
          <w:sz w:val="28"/>
          <w:szCs w:val="28"/>
        </w:rPr>
        <w:t>надзорных органов</w:t>
      </w:r>
    </w:p>
    <w:p w14:paraId="42699270" w14:textId="77777777" w:rsidR="00B77831" w:rsidRPr="009E4A36" w:rsidRDefault="00B77831" w:rsidP="00B77831">
      <w:pPr>
        <w:pStyle w:val="ab"/>
        <w:shd w:val="clear" w:color="auto" w:fill="FFFFFF"/>
        <w:spacing w:before="0" w:beforeAutospacing="0" w:after="0" w:afterAutospacing="0"/>
        <w:ind w:firstLine="709"/>
        <w:jc w:val="both"/>
        <w:rPr>
          <w:sz w:val="28"/>
          <w:szCs w:val="28"/>
          <w:highlight w:val="yellow"/>
        </w:rPr>
      </w:pPr>
    </w:p>
    <w:p w14:paraId="32E5A261" w14:textId="19E0677A" w:rsidR="00502F90" w:rsidRDefault="00502F90" w:rsidP="00502F90">
      <w:pPr>
        <w:ind w:firstLine="709"/>
        <w:jc w:val="both"/>
        <w:rPr>
          <w:sz w:val="28"/>
          <w:szCs w:val="28"/>
        </w:rPr>
      </w:pPr>
      <w:r w:rsidRPr="00502F90">
        <w:rPr>
          <w:sz w:val="28"/>
          <w:szCs w:val="28"/>
        </w:rPr>
        <w:t xml:space="preserve">Всего за 2024 </w:t>
      </w:r>
      <w:r>
        <w:rPr>
          <w:sz w:val="28"/>
          <w:szCs w:val="28"/>
        </w:rPr>
        <w:t xml:space="preserve">в Департамент по образованию </w:t>
      </w:r>
      <w:r w:rsidRPr="00502F90">
        <w:rPr>
          <w:sz w:val="28"/>
          <w:szCs w:val="28"/>
        </w:rPr>
        <w:t>поступило от органов власти и организаций 3580 обращений, из них по СЭД</w:t>
      </w:r>
      <w:r>
        <w:rPr>
          <w:sz w:val="28"/>
          <w:szCs w:val="28"/>
        </w:rPr>
        <w:t>-практике</w:t>
      </w:r>
      <w:r w:rsidRPr="00502F90">
        <w:rPr>
          <w:sz w:val="28"/>
          <w:szCs w:val="28"/>
        </w:rPr>
        <w:t xml:space="preserve"> – 1913 шт.</w:t>
      </w:r>
    </w:p>
    <w:p w14:paraId="50EE7CF9" w14:textId="6AD759F9" w:rsidR="009B6321" w:rsidRPr="00502F90" w:rsidRDefault="009B6321" w:rsidP="00502F90">
      <w:pPr>
        <w:ind w:firstLine="709"/>
        <w:jc w:val="both"/>
        <w:rPr>
          <w:sz w:val="28"/>
          <w:szCs w:val="28"/>
        </w:rPr>
      </w:pPr>
      <w:r>
        <w:rPr>
          <w:sz w:val="28"/>
          <w:szCs w:val="28"/>
        </w:rPr>
        <w:t>Исходящих писем и ответов Департамента</w:t>
      </w:r>
      <w:r w:rsidRPr="009B6321">
        <w:rPr>
          <w:sz w:val="28"/>
          <w:szCs w:val="28"/>
        </w:rPr>
        <w:t xml:space="preserve"> </w:t>
      </w:r>
      <w:r>
        <w:rPr>
          <w:sz w:val="28"/>
          <w:szCs w:val="28"/>
        </w:rPr>
        <w:t>–</w:t>
      </w:r>
      <w:r w:rsidRPr="009B6321">
        <w:rPr>
          <w:sz w:val="28"/>
          <w:szCs w:val="28"/>
        </w:rPr>
        <w:t xml:space="preserve"> 3204</w:t>
      </w:r>
      <w:r>
        <w:rPr>
          <w:sz w:val="28"/>
          <w:szCs w:val="28"/>
        </w:rPr>
        <w:t>.</w:t>
      </w:r>
    </w:p>
    <w:p w14:paraId="2E932F24" w14:textId="59CCEFF1" w:rsidR="00502F90" w:rsidRDefault="00502F90" w:rsidP="00502F90">
      <w:pPr>
        <w:ind w:firstLine="709"/>
        <w:jc w:val="both"/>
        <w:rPr>
          <w:sz w:val="28"/>
          <w:szCs w:val="28"/>
        </w:rPr>
      </w:pPr>
      <w:r>
        <w:rPr>
          <w:sz w:val="28"/>
          <w:szCs w:val="28"/>
        </w:rPr>
        <w:t>Обращений</w:t>
      </w:r>
      <w:r w:rsidRPr="00502F90">
        <w:rPr>
          <w:sz w:val="28"/>
          <w:szCs w:val="28"/>
        </w:rPr>
        <w:t xml:space="preserve"> граж</w:t>
      </w:r>
      <w:r>
        <w:rPr>
          <w:sz w:val="28"/>
          <w:szCs w:val="28"/>
        </w:rPr>
        <w:t>дан – 3466 шт. (нарочно и по СЭД-практике</w:t>
      </w:r>
      <w:r w:rsidRPr="00502F90">
        <w:rPr>
          <w:sz w:val="28"/>
          <w:szCs w:val="28"/>
        </w:rPr>
        <w:t>).</w:t>
      </w:r>
      <w:r w:rsidR="009B6321">
        <w:rPr>
          <w:sz w:val="28"/>
          <w:szCs w:val="28"/>
        </w:rPr>
        <w:t xml:space="preserve"> По ним исходящих ответов – 4621.</w:t>
      </w:r>
    </w:p>
    <w:p w14:paraId="3845F28B" w14:textId="77777777" w:rsidR="00337E3B" w:rsidRDefault="00337E3B" w:rsidP="00337E3B">
      <w:pPr>
        <w:ind w:firstLine="709"/>
        <w:jc w:val="both"/>
        <w:rPr>
          <w:sz w:val="28"/>
          <w:szCs w:val="28"/>
        </w:rPr>
      </w:pPr>
      <w:r>
        <w:rPr>
          <w:sz w:val="28"/>
          <w:szCs w:val="28"/>
        </w:rPr>
        <w:t>Входящая корреспонденция:</w:t>
      </w:r>
    </w:p>
    <w:p w14:paraId="0A36B478" w14:textId="2B303480" w:rsidR="009B6321" w:rsidRDefault="00337E3B" w:rsidP="00337E3B">
      <w:pPr>
        <w:ind w:firstLine="709"/>
        <w:jc w:val="both"/>
        <w:rPr>
          <w:sz w:val="28"/>
          <w:szCs w:val="28"/>
        </w:rPr>
      </w:pPr>
      <w:r>
        <w:rPr>
          <w:sz w:val="28"/>
          <w:szCs w:val="28"/>
        </w:rPr>
        <w:t>- с Прокуратуры – 84;</w:t>
      </w:r>
    </w:p>
    <w:p w14:paraId="6FB61803" w14:textId="6437E92B" w:rsidR="009B6321" w:rsidRDefault="00337E3B" w:rsidP="009B6321">
      <w:pPr>
        <w:ind w:firstLine="709"/>
        <w:jc w:val="both"/>
        <w:rPr>
          <w:sz w:val="28"/>
          <w:szCs w:val="28"/>
        </w:rPr>
      </w:pPr>
      <w:r>
        <w:rPr>
          <w:sz w:val="28"/>
          <w:szCs w:val="28"/>
        </w:rPr>
        <w:t>- с ФССП России – 494;</w:t>
      </w:r>
    </w:p>
    <w:p w14:paraId="6E1AD741" w14:textId="68BC3102" w:rsidR="00502F90" w:rsidRDefault="00337E3B" w:rsidP="009B6321">
      <w:pPr>
        <w:ind w:firstLine="709"/>
        <w:jc w:val="both"/>
        <w:rPr>
          <w:sz w:val="28"/>
          <w:szCs w:val="28"/>
        </w:rPr>
      </w:pPr>
      <w:r>
        <w:rPr>
          <w:sz w:val="28"/>
          <w:szCs w:val="28"/>
        </w:rPr>
        <w:t xml:space="preserve">- с </w:t>
      </w:r>
      <w:r w:rsidR="009B6321" w:rsidRPr="009B6321">
        <w:rPr>
          <w:sz w:val="28"/>
          <w:szCs w:val="28"/>
        </w:rPr>
        <w:t>Хурал</w:t>
      </w:r>
      <w:r>
        <w:rPr>
          <w:sz w:val="28"/>
          <w:szCs w:val="28"/>
        </w:rPr>
        <w:t xml:space="preserve">а представителей г. Кызыла – </w:t>
      </w:r>
      <w:r w:rsidR="009B6321" w:rsidRPr="009B6321">
        <w:rPr>
          <w:sz w:val="28"/>
          <w:szCs w:val="28"/>
        </w:rPr>
        <w:t>87.</w:t>
      </w:r>
    </w:p>
    <w:p w14:paraId="16B10E3E" w14:textId="6AB86A23" w:rsidR="00753EB3" w:rsidRDefault="00753EB3" w:rsidP="009B6321">
      <w:pPr>
        <w:ind w:firstLine="709"/>
        <w:jc w:val="both"/>
        <w:rPr>
          <w:sz w:val="28"/>
          <w:szCs w:val="28"/>
        </w:rPr>
      </w:pPr>
      <w:r w:rsidRPr="00753EB3">
        <w:rPr>
          <w:sz w:val="28"/>
          <w:szCs w:val="28"/>
        </w:rPr>
        <w:t>Обращения в инцидент-менеджменте, П</w:t>
      </w:r>
      <w:r>
        <w:rPr>
          <w:sz w:val="28"/>
          <w:szCs w:val="28"/>
        </w:rPr>
        <w:t>латформе обратной связи (ПОС) за 2024 – 212</w:t>
      </w:r>
      <w:r w:rsidRPr="00753EB3">
        <w:rPr>
          <w:sz w:val="28"/>
          <w:szCs w:val="28"/>
        </w:rPr>
        <w:t>.</w:t>
      </w:r>
    </w:p>
    <w:p w14:paraId="76BA3258" w14:textId="469CC9DA" w:rsidR="00D34B05" w:rsidRDefault="00D34B05" w:rsidP="009B6321">
      <w:pPr>
        <w:ind w:firstLine="709"/>
        <w:jc w:val="both"/>
        <w:rPr>
          <w:sz w:val="28"/>
          <w:szCs w:val="28"/>
        </w:rPr>
      </w:pPr>
    </w:p>
    <w:p w14:paraId="2914B004" w14:textId="7D956A1A" w:rsidR="00C15768" w:rsidRPr="00A700CC" w:rsidRDefault="00C728E9" w:rsidP="00315AD6">
      <w:pPr>
        <w:contextualSpacing/>
        <w:jc w:val="center"/>
        <w:rPr>
          <w:sz w:val="28"/>
          <w:szCs w:val="28"/>
        </w:rPr>
      </w:pPr>
      <w:r w:rsidRPr="00A700CC">
        <w:rPr>
          <w:sz w:val="28"/>
          <w:szCs w:val="28"/>
        </w:rPr>
        <w:t>2</w:t>
      </w:r>
      <w:r w:rsidR="00C96081" w:rsidRPr="00A700CC">
        <w:rPr>
          <w:sz w:val="28"/>
          <w:szCs w:val="28"/>
        </w:rPr>
        <w:t>.</w:t>
      </w:r>
      <w:r w:rsidR="000861E7">
        <w:rPr>
          <w:sz w:val="28"/>
          <w:szCs w:val="28"/>
        </w:rPr>
        <w:t>9</w:t>
      </w:r>
      <w:r w:rsidR="00315AD6" w:rsidRPr="00A700CC">
        <w:rPr>
          <w:sz w:val="28"/>
          <w:szCs w:val="28"/>
        </w:rPr>
        <w:t xml:space="preserve">. </w:t>
      </w:r>
      <w:r w:rsidR="005F7B21">
        <w:rPr>
          <w:sz w:val="28"/>
          <w:szCs w:val="28"/>
        </w:rPr>
        <w:t xml:space="preserve">Участие в общегородских и </w:t>
      </w:r>
      <w:r w:rsidR="00C15768" w:rsidRPr="00A700CC">
        <w:rPr>
          <w:sz w:val="28"/>
          <w:szCs w:val="28"/>
        </w:rPr>
        <w:t>республиканских мероприятиях</w:t>
      </w:r>
    </w:p>
    <w:p w14:paraId="19B14BD8" w14:textId="77777777" w:rsidR="00350A69" w:rsidRPr="00A700CC" w:rsidRDefault="00350A69" w:rsidP="00315AD6">
      <w:pPr>
        <w:contextualSpacing/>
        <w:jc w:val="center"/>
        <w:rPr>
          <w:sz w:val="28"/>
          <w:szCs w:val="28"/>
        </w:rPr>
      </w:pPr>
    </w:p>
    <w:p w14:paraId="3200A622" w14:textId="2E372F0D" w:rsidR="00322DBA" w:rsidRDefault="006A5972" w:rsidP="00322DBA">
      <w:pPr>
        <w:pStyle w:val="ab"/>
        <w:spacing w:before="0" w:beforeAutospacing="0" w:after="0" w:afterAutospacing="0"/>
        <w:ind w:firstLine="567"/>
        <w:contextualSpacing/>
        <w:jc w:val="both"/>
        <w:rPr>
          <w:bCs/>
          <w:sz w:val="28"/>
          <w:szCs w:val="28"/>
        </w:rPr>
      </w:pPr>
      <w:r w:rsidRPr="00A700CC">
        <w:rPr>
          <w:sz w:val="28"/>
          <w:szCs w:val="28"/>
        </w:rPr>
        <w:lastRenderedPageBreak/>
        <w:t xml:space="preserve">Сотрудники </w:t>
      </w:r>
      <w:r w:rsidR="00DE5694" w:rsidRPr="00A700CC">
        <w:rPr>
          <w:sz w:val="28"/>
          <w:szCs w:val="28"/>
        </w:rPr>
        <w:t xml:space="preserve">Департамента по образованию постоянно </w:t>
      </w:r>
      <w:r w:rsidRPr="00A700CC">
        <w:rPr>
          <w:sz w:val="28"/>
          <w:szCs w:val="28"/>
        </w:rPr>
        <w:t>принима</w:t>
      </w:r>
      <w:r w:rsidR="00DE5694" w:rsidRPr="00A700CC">
        <w:rPr>
          <w:sz w:val="28"/>
          <w:szCs w:val="28"/>
        </w:rPr>
        <w:t>ли участие</w:t>
      </w:r>
      <w:r w:rsidR="00597355" w:rsidRPr="00A700CC">
        <w:rPr>
          <w:sz w:val="28"/>
          <w:szCs w:val="28"/>
        </w:rPr>
        <w:t xml:space="preserve"> </w:t>
      </w:r>
      <w:r w:rsidRPr="00A700CC">
        <w:rPr>
          <w:bCs/>
          <w:sz w:val="28"/>
          <w:szCs w:val="28"/>
        </w:rPr>
        <w:t xml:space="preserve">в еженедельных субботниках по уборке улиц </w:t>
      </w:r>
      <w:r w:rsidR="00DE5694" w:rsidRPr="00A700CC">
        <w:rPr>
          <w:bCs/>
          <w:sz w:val="28"/>
          <w:szCs w:val="28"/>
        </w:rPr>
        <w:t xml:space="preserve">и близлежащих территорий города, а также </w:t>
      </w:r>
      <w:r w:rsidR="00A700CC">
        <w:rPr>
          <w:bCs/>
          <w:sz w:val="28"/>
          <w:szCs w:val="28"/>
        </w:rPr>
        <w:t>участв</w:t>
      </w:r>
      <w:r w:rsidR="009861FC">
        <w:rPr>
          <w:bCs/>
          <w:sz w:val="28"/>
          <w:szCs w:val="28"/>
        </w:rPr>
        <w:t>ова</w:t>
      </w:r>
      <w:r w:rsidR="00A700CC">
        <w:rPr>
          <w:bCs/>
          <w:sz w:val="28"/>
          <w:szCs w:val="28"/>
        </w:rPr>
        <w:t>ли</w:t>
      </w:r>
      <w:r w:rsidR="00322DBA" w:rsidRPr="00A700CC">
        <w:rPr>
          <w:bCs/>
          <w:sz w:val="28"/>
          <w:szCs w:val="28"/>
        </w:rPr>
        <w:t xml:space="preserve"> в общественных культурно-массовых мероприятиях города.</w:t>
      </w:r>
    </w:p>
    <w:p w14:paraId="58F0BB13" w14:textId="2650B337" w:rsidR="002A7CA7" w:rsidRDefault="002A7CA7" w:rsidP="00322DBA">
      <w:pPr>
        <w:pStyle w:val="ab"/>
        <w:spacing w:before="0" w:beforeAutospacing="0" w:after="0" w:afterAutospacing="0"/>
        <w:ind w:firstLine="567"/>
        <w:contextualSpacing/>
        <w:jc w:val="both"/>
        <w:rPr>
          <w:bCs/>
          <w:sz w:val="28"/>
          <w:szCs w:val="28"/>
        </w:rPr>
      </w:pPr>
    </w:p>
    <w:p w14:paraId="379DE4CD" w14:textId="58C35AE1" w:rsidR="001B321E" w:rsidRDefault="001B321E" w:rsidP="001B321E">
      <w:pPr>
        <w:tabs>
          <w:tab w:val="left" w:pos="0"/>
        </w:tabs>
        <w:ind w:firstLine="567"/>
        <w:jc w:val="center"/>
        <w:rPr>
          <w:bCs/>
          <w:sz w:val="28"/>
          <w:szCs w:val="28"/>
        </w:rPr>
      </w:pPr>
      <w:r w:rsidRPr="00B6338F">
        <w:rPr>
          <w:bCs/>
          <w:sz w:val="28"/>
          <w:szCs w:val="28"/>
          <w:lang w:val="en-US"/>
        </w:rPr>
        <w:t>I</w:t>
      </w:r>
      <w:r w:rsidR="00FC2AC1">
        <w:rPr>
          <w:bCs/>
          <w:sz w:val="28"/>
          <w:szCs w:val="28"/>
          <w:lang w:val="en-US"/>
        </w:rPr>
        <w:t>II</w:t>
      </w:r>
      <w:r w:rsidRPr="00B6338F">
        <w:rPr>
          <w:bCs/>
          <w:sz w:val="28"/>
          <w:szCs w:val="28"/>
        </w:rPr>
        <w:t xml:space="preserve">. Достижение </w:t>
      </w:r>
      <w:r w:rsidR="0078378F">
        <w:rPr>
          <w:bCs/>
          <w:sz w:val="28"/>
          <w:szCs w:val="28"/>
        </w:rPr>
        <w:t xml:space="preserve">11 </w:t>
      </w:r>
      <w:r w:rsidRPr="00B6338F">
        <w:rPr>
          <w:bCs/>
          <w:sz w:val="28"/>
          <w:szCs w:val="28"/>
        </w:rPr>
        <w:t>показателей Указа Президента Российской Федерации от 28.04.2008 года № 607 «Об оценке эффективности деятельности органов местного самоуправления муниципальных, городских округов и муниципальных районов»</w:t>
      </w:r>
    </w:p>
    <w:p w14:paraId="15D54EA1" w14:textId="77777777" w:rsidR="001522A7" w:rsidRDefault="001522A7" w:rsidP="001B321E">
      <w:pPr>
        <w:tabs>
          <w:tab w:val="left" w:pos="0"/>
        </w:tabs>
        <w:ind w:firstLine="567"/>
        <w:jc w:val="center"/>
        <w:rPr>
          <w:bCs/>
          <w:sz w:val="28"/>
          <w:szCs w:val="28"/>
        </w:rPr>
      </w:pPr>
    </w:p>
    <w:tbl>
      <w:tblPr>
        <w:tblW w:w="10101" w:type="dxa"/>
        <w:tblInd w:w="108" w:type="dxa"/>
        <w:tblLayout w:type="fixed"/>
        <w:tblLook w:val="04A0" w:firstRow="1" w:lastRow="0" w:firstColumn="1" w:lastColumn="0" w:noHBand="0" w:noVBand="1"/>
      </w:tblPr>
      <w:tblGrid>
        <w:gridCol w:w="1869"/>
        <w:gridCol w:w="566"/>
        <w:gridCol w:w="904"/>
        <w:gridCol w:w="937"/>
        <w:gridCol w:w="916"/>
        <w:gridCol w:w="791"/>
        <w:gridCol w:w="84"/>
        <w:gridCol w:w="4028"/>
        <w:gridCol w:w="6"/>
      </w:tblGrid>
      <w:tr w:rsidR="00B6338F" w:rsidRPr="000C2DE9" w14:paraId="6957B07E" w14:textId="77777777" w:rsidTr="00B6338F">
        <w:trPr>
          <w:gridAfter w:val="1"/>
          <w:wAfter w:w="6" w:type="dxa"/>
          <w:trHeight w:val="300"/>
        </w:trPr>
        <w:tc>
          <w:tcPr>
            <w:tcW w:w="1869" w:type="dxa"/>
            <w:vMerge w:val="restart"/>
            <w:tcBorders>
              <w:top w:val="single" w:sz="4" w:space="0" w:color="auto"/>
              <w:left w:val="single" w:sz="4" w:space="0" w:color="auto"/>
              <w:bottom w:val="single" w:sz="4" w:space="0" w:color="000000"/>
              <w:right w:val="single" w:sz="4" w:space="0" w:color="auto"/>
            </w:tcBorders>
            <w:shd w:val="clear" w:color="000000" w:fill="C5E0B3"/>
            <w:vAlign w:val="center"/>
            <w:hideMark/>
          </w:tcPr>
          <w:p w14:paraId="6A647968" w14:textId="77777777" w:rsidR="00B6338F" w:rsidRPr="000C2DE9" w:rsidRDefault="00B6338F" w:rsidP="008B49F7">
            <w:pPr>
              <w:jc w:val="center"/>
            </w:pPr>
            <w:r w:rsidRPr="000C2DE9">
              <w:t> </w:t>
            </w:r>
          </w:p>
        </w:tc>
        <w:tc>
          <w:tcPr>
            <w:tcW w:w="566" w:type="dxa"/>
            <w:vMerge w:val="restart"/>
            <w:tcBorders>
              <w:top w:val="single" w:sz="4" w:space="0" w:color="auto"/>
              <w:left w:val="single" w:sz="4" w:space="0" w:color="auto"/>
              <w:bottom w:val="single" w:sz="4" w:space="0" w:color="000000"/>
              <w:right w:val="single" w:sz="4" w:space="0" w:color="auto"/>
            </w:tcBorders>
            <w:shd w:val="clear" w:color="000000" w:fill="C5E0B3"/>
            <w:vAlign w:val="center"/>
            <w:hideMark/>
          </w:tcPr>
          <w:p w14:paraId="2B928A3C" w14:textId="77777777" w:rsidR="00B6338F" w:rsidRPr="000C2DE9" w:rsidRDefault="00B6338F" w:rsidP="008B49F7">
            <w:pPr>
              <w:jc w:val="center"/>
            </w:pPr>
            <w:r w:rsidRPr="000C2DE9">
              <w:t>Единица измерения</w:t>
            </w:r>
          </w:p>
        </w:tc>
        <w:tc>
          <w:tcPr>
            <w:tcW w:w="3548" w:type="dxa"/>
            <w:gridSpan w:val="4"/>
            <w:tcBorders>
              <w:top w:val="single" w:sz="4" w:space="0" w:color="auto"/>
              <w:left w:val="nil"/>
              <w:bottom w:val="single" w:sz="4" w:space="0" w:color="auto"/>
              <w:right w:val="single" w:sz="4" w:space="0" w:color="000000"/>
            </w:tcBorders>
            <w:shd w:val="clear" w:color="000000" w:fill="C5E0B3"/>
            <w:vAlign w:val="center"/>
            <w:hideMark/>
          </w:tcPr>
          <w:p w14:paraId="2C5F66EE" w14:textId="58D802EA" w:rsidR="00B6338F" w:rsidRPr="000C2DE9" w:rsidRDefault="00B6338F" w:rsidP="008B49F7">
            <w:pPr>
              <w:jc w:val="center"/>
            </w:pPr>
            <w:r>
              <w:t>Отчетная информация</w:t>
            </w:r>
          </w:p>
        </w:tc>
        <w:tc>
          <w:tcPr>
            <w:tcW w:w="4112" w:type="dxa"/>
            <w:gridSpan w:val="2"/>
            <w:tcBorders>
              <w:top w:val="single" w:sz="4" w:space="0" w:color="auto"/>
              <w:left w:val="nil"/>
              <w:bottom w:val="single" w:sz="4" w:space="0" w:color="auto"/>
              <w:right w:val="single" w:sz="4" w:space="0" w:color="auto"/>
            </w:tcBorders>
            <w:shd w:val="clear" w:color="000000" w:fill="C5E0B3"/>
            <w:vAlign w:val="center"/>
            <w:hideMark/>
          </w:tcPr>
          <w:p w14:paraId="0BC395D5" w14:textId="77777777" w:rsidR="00B6338F" w:rsidRPr="000C2DE9" w:rsidRDefault="00B6338F" w:rsidP="008B49F7">
            <w:pPr>
              <w:jc w:val="center"/>
            </w:pPr>
            <w:r w:rsidRPr="000C2DE9">
              <w:t>Примечание</w:t>
            </w:r>
          </w:p>
        </w:tc>
      </w:tr>
      <w:tr w:rsidR="00B6338F" w:rsidRPr="000C2DE9" w14:paraId="449AB7A6" w14:textId="77777777" w:rsidTr="00B6338F">
        <w:trPr>
          <w:trHeight w:val="1020"/>
        </w:trPr>
        <w:tc>
          <w:tcPr>
            <w:tcW w:w="1869" w:type="dxa"/>
            <w:vMerge/>
            <w:tcBorders>
              <w:top w:val="single" w:sz="4" w:space="0" w:color="auto"/>
              <w:left w:val="single" w:sz="4" w:space="0" w:color="auto"/>
              <w:bottom w:val="single" w:sz="4" w:space="0" w:color="000000"/>
              <w:right w:val="single" w:sz="4" w:space="0" w:color="auto"/>
            </w:tcBorders>
            <w:vAlign w:val="center"/>
            <w:hideMark/>
          </w:tcPr>
          <w:p w14:paraId="641AC0BE" w14:textId="77777777" w:rsidR="00B6338F" w:rsidRPr="000C2DE9" w:rsidRDefault="00B6338F" w:rsidP="008B49F7"/>
        </w:tc>
        <w:tc>
          <w:tcPr>
            <w:tcW w:w="566" w:type="dxa"/>
            <w:vMerge/>
            <w:tcBorders>
              <w:top w:val="single" w:sz="4" w:space="0" w:color="auto"/>
              <w:left w:val="single" w:sz="4" w:space="0" w:color="auto"/>
              <w:bottom w:val="single" w:sz="4" w:space="0" w:color="000000"/>
              <w:right w:val="single" w:sz="4" w:space="0" w:color="auto"/>
            </w:tcBorders>
            <w:vAlign w:val="center"/>
            <w:hideMark/>
          </w:tcPr>
          <w:p w14:paraId="7161133C" w14:textId="77777777" w:rsidR="00B6338F" w:rsidRPr="000C2DE9" w:rsidRDefault="00B6338F" w:rsidP="008B49F7"/>
        </w:tc>
        <w:tc>
          <w:tcPr>
            <w:tcW w:w="904" w:type="dxa"/>
            <w:tcBorders>
              <w:top w:val="nil"/>
              <w:left w:val="nil"/>
              <w:bottom w:val="single" w:sz="4" w:space="0" w:color="auto"/>
              <w:right w:val="single" w:sz="4" w:space="0" w:color="auto"/>
            </w:tcBorders>
            <w:shd w:val="clear" w:color="000000" w:fill="C5E0B3"/>
            <w:vAlign w:val="center"/>
            <w:hideMark/>
          </w:tcPr>
          <w:p w14:paraId="342BD950" w14:textId="77777777" w:rsidR="00B6338F" w:rsidRPr="000C2DE9" w:rsidRDefault="00B6338F" w:rsidP="008B49F7">
            <w:pPr>
              <w:jc w:val="center"/>
            </w:pPr>
            <w:r>
              <w:t>2021</w:t>
            </w:r>
            <w:r w:rsidRPr="000C2DE9">
              <w:t xml:space="preserve"> г.</w:t>
            </w:r>
          </w:p>
        </w:tc>
        <w:tc>
          <w:tcPr>
            <w:tcW w:w="937" w:type="dxa"/>
            <w:tcBorders>
              <w:top w:val="nil"/>
              <w:left w:val="nil"/>
              <w:bottom w:val="single" w:sz="4" w:space="0" w:color="auto"/>
              <w:right w:val="single" w:sz="4" w:space="0" w:color="auto"/>
            </w:tcBorders>
            <w:shd w:val="clear" w:color="000000" w:fill="C5E0B3"/>
            <w:vAlign w:val="center"/>
            <w:hideMark/>
          </w:tcPr>
          <w:p w14:paraId="113C96ED" w14:textId="77777777" w:rsidR="00B6338F" w:rsidRPr="000C2DE9" w:rsidRDefault="00B6338F" w:rsidP="008B49F7">
            <w:pPr>
              <w:jc w:val="center"/>
            </w:pPr>
            <w:r w:rsidRPr="000C2DE9">
              <w:t>202</w:t>
            </w:r>
            <w:r>
              <w:t>2</w:t>
            </w:r>
            <w:r w:rsidRPr="000C2DE9">
              <w:t xml:space="preserve"> г</w:t>
            </w:r>
            <w:r w:rsidRPr="000C2DE9">
              <w:rPr>
                <w:b/>
                <w:bCs/>
              </w:rPr>
              <w:t>.</w:t>
            </w:r>
          </w:p>
        </w:tc>
        <w:tc>
          <w:tcPr>
            <w:tcW w:w="916" w:type="dxa"/>
            <w:tcBorders>
              <w:top w:val="nil"/>
              <w:left w:val="nil"/>
              <w:bottom w:val="single" w:sz="4" w:space="0" w:color="auto"/>
              <w:right w:val="single" w:sz="4" w:space="0" w:color="auto"/>
            </w:tcBorders>
            <w:shd w:val="clear" w:color="000000" w:fill="C5E0B3"/>
            <w:vAlign w:val="center"/>
            <w:hideMark/>
          </w:tcPr>
          <w:p w14:paraId="5C76B2CD" w14:textId="77777777" w:rsidR="00B6338F" w:rsidRPr="000C2DE9" w:rsidRDefault="00B6338F" w:rsidP="008B49F7">
            <w:pPr>
              <w:jc w:val="center"/>
            </w:pPr>
            <w:r w:rsidRPr="000C2DE9">
              <w:t>202</w:t>
            </w:r>
            <w:r>
              <w:t>3</w:t>
            </w:r>
            <w:r w:rsidRPr="000C2DE9">
              <w:t xml:space="preserve"> г.</w:t>
            </w:r>
          </w:p>
        </w:tc>
        <w:tc>
          <w:tcPr>
            <w:tcW w:w="875" w:type="dxa"/>
            <w:gridSpan w:val="2"/>
            <w:tcBorders>
              <w:top w:val="nil"/>
              <w:left w:val="nil"/>
              <w:bottom w:val="single" w:sz="4" w:space="0" w:color="auto"/>
              <w:right w:val="single" w:sz="4" w:space="0" w:color="auto"/>
            </w:tcBorders>
            <w:shd w:val="clear" w:color="000000" w:fill="C5E0B3"/>
            <w:vAlign w:val="center"/>
            <w:hideMark/>
          </w:tcPr>
          <w:p w14:paraId="50B63EDC" w14:textId="77777777" w:rsidR="00B6338F" w:rsidRPr="000C2DE9" w:rsidRDefault="00B6338F" w:rsidP="008B49F7">
            <w:pPr>
              <w:jc w:val="center"/>
            </w:pPr>
            <w:r w:rsidRPr="000C2DE9">
              <w:t>202</w:t>
            </w:r>
            <w:r>
              <w:t>4</w:t>
            </w:r>
            <w:r w:rsidRPr="000C2DE9">
              <w:t xml:space="preserve"> г.</w:t>
            </w:r>
          </w:p>
        </w:tc>
        <w:tc>
          <w:tcPr>
            <w:tcW w:w="4034" w:type="dxa"/>
            <w:gridSpan w:val="2"/>
            <w:tcBorders>
              <w:top w:val="nil"/>
              <w:left w:val="nil"/>
              <w:bottom w:val="single" w:sz="4" w:space="0" w:color="auto"/>
              <w:right w:val="single" w:sz="4" w:space="0" w:color="auto"/>
            </w:tcBorders>
            <w:shd w:val="clear" w:color="000000" w:fill="C5E0B3"/>
            <w:vAlign w:val="center"/>
            <w:hideMark/>
          </w:tcPr>
          <w:p w14:paraId="6ABF3680" w14:textId="77777777" w:rsidR="00B6338F" w:rsidRPr="000C2DE9" w:rsidRDefault="00B6338F" w:rsidP="00B6338F">
            <w:pPr>
              <w:ind w:hanging="180"/>
              <w:jc w:val="center"/>
            </w:pPr>
            <w:r w:rsidRPr="000C2DE9">
              <w:t>(краткое обоснование достигнутых значений показателей СЭР пояснения по показателям с негативной тенденцией развития/перечень мер, планируемых к реализации для достижения значений)</w:t>
            </w:r>
          </w:p>
        </w:tc>
      </w:tr>
      <w:tr w:rsidR="00B6338F" w:rsidRPr="008062D8" w14:paraId="273B1D7E" w14:textId="77777777" w:rsidTr="00E51EB2">
        <w:trPr>
          <w:trHeight w:val="926"/>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7E842B66" w14:textId="77777777" w:rsidR="00B6338F" w:rsidRPr="00A13467" w:rsidRDefault="00B6338F" w:rsidP="008B49F7">
            <w:r w:rsidRPr="00A13467">
              <w:t>8. Среднемесячная номинальная начисленная заработная плата работников:</w:t>
            </w:r>
          </w:p>
        </w:tc>
        <w:tc>
          <w:tcPr>
            <w:tcW w:w="566" w:type="dxa"/>
            <w:tcBorders>
              <w:top w:val="nil"/>
              <w:left w:val="nil"/>
              <w:bottom w:val="single" w:sz="4" w:space="0" w:color="auto"/>
              <w:right w:val="single" w:sz="4" w:space="0" w:color="auto"/>
            </w:tcBorders>
            <w:shd w:val="clear" w:color="auto" w:fill="auto"/>
            <w:vAlign w:val="center"/>
            <w:hideMark/>
          </w:tcPr>
          <w:p w14:paraId="2F81EEED" w14:textId="77777777" w:rsidR="00B6338F" w:rsidRPr="00A13467" w:rsidRDefault="00B6338F" w:rsidP="008B49F7">
            <w:pPr>
              <w:jc w:val="center"/>
            </w:pPr>
            <w:r w:rsidRPr="00A13467">
              <w:t>рублей</w:t>
            </w:r>
          </w:p>
        </w:tc>
        <w:tc>
          <w:tcPr>
            <w:tcW w:w="904" w:type="dxa"/>
            <w:tcBorders>
              <w:top w:val="nil"/>
              <w:left w:val="nil"/>
              <w:bottom w:val="single" w:sz="4" w:space="0" w:color="auto"/>
              <w:right w:val="single" w:sz="4" w:space="0" w:color="auto"/>
            </w:tcBorders>
            <w:shd w:val="clear" w:color="auto" w:fill="auto"/>
            <w:vAlign w:val="center"/>
            <w:hideMark/>
          </w:tcPr>
          <w:p w14:paraId="26B7D224" w14:textId="77777777" w:rsidR="00B6338F" w:rsidRPr="00A13467" w:rsidRDefault="00B6338F" w:rsidP="008B49F7">
            <w:pPr>
              <w:jc w:val="center"/>
            </w:pPr>
            <w:r>
              <w:t>-</w:t>
            </w:r>
            <w:r w:rsidRPr="00A13467">
              <w:t> </w:t>
            </w:r>
          </w:p>
        </w:tc>
        <w:tc>
          <w:tcPr>
            <w:tcW w:w="937" w:type="dxa"/>
            <w:tcBorders>
              <w:top w:val="nil"/>
              <w:left w:val="nil"/>
              <w:bottom w:val="single" w:sz="4" w:space="0" w:color="auto"/>
              <w:right w:val="single" w:sz="4" w:space="0" w:color="auto"/>
            </w:tcBorders>
            <w:shd w:val="clear" w:color="auto" w:fill="auto"/>
            <w:vAlign w:val="center"/>
          </w:tcPr>
          <w:p w14:paraId="750572F6" w14:textId="77777777" w:rsidR="00B6338F" w:rsidRPr="00A13467" w:rsidRDefault="00B6338F" w:rsidP="008B49F7">
            <w:pPr>
              <w:jc w:val="center"/>
            </w:pPr>
            <w:r>
              <w:t>-</w:t>
            </w:r>
            <w:r w:rsidRPr="00A13467">
              <w:t> </w:t>
            </w:r>
          </w:p>
        </w:tc>
        <w:tc>
          <w:tcPr>
            <w:tcW w:w="916" w:type="dxa"/>
            <w:tcBorders>
              <w:top w:val="nil"/>
              <w:left w:val="nil"/>
              <w:bottom w:val="single" w:sz="4" w:space="0" w:color="auto"/>
              <w:right w:val="single" w:sz="4" w:space="0" w:color="auto"/>
            </w:tcBorders>
            <w:shd w:val="clear" w:color="auto" w:fill="auto"/>
            <w:vAlign w:val="center"/>
          </w:tcPr>
          <w:p w14:paraId="6D1836EF" w14:textId="77777777" w:rsidR="00B6338F" w:rsidRPr="00A13467" w:rsidRDefault="00B6338F" w:rsidP="008B49F7">
            <w:pPr>
              <w:jc w:val="center"/>
            </w:pPr>
            <w:r>
              <w:t>-</w:t>
            </w:r>
            <w:r w:rsidRPr="000C2DE9">
              <w:t> </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55005A7F" w14:textId="77777777" w:rsidR="00B6338F" w:rsidRPr="000C2DE9" w:rsidRDefault="00B6338F" w:rsidP="008B49F7">
            <w:pPr>
              <w:jc w:val="center"/>
            </w:pPr>
          </w:p>
        </w:tc>
        <w:tc>
          <w:tcPr>
            <w:tcW w:w="4034" w:type="dxa"/>
            <w:gridSpan w:val="2"/>
            <w:tcBorders>
              <w:top w:val="nil"/>
              <w:left w:val="nil"/>
              <w:bottom w:val="single" w:sz="4" w:space="0" w:color="auto"/>
              <w:right w:val="single" w:sz="4" w:space="0" w:color="auto"/>
            </w:tcBorders>
            <w:shd w:val="clear" w:color="auto" w:fill="auto"/>
            <w:vAlign w:val="center"/>
          </w:tcPr>
          <w:p w14:paraId="29E09183" w14:textId="77777777" w:rsidR="00B6338F" w:rsidRPr="008062D8" w:rsidRDefault="00B6338F" w:rsidP="008B49F7">
            <w:pPr>
              <w:jc w:val="center"/>
              <w:rPr>
                <w:color w:val="FF0000"/>
              </w:rPr>
            </w:pPr>
          </w:p>
        </w:tc>
      </w:tr>
      <w:tr w:rsidR="00F672CE" w:rsidRPr="000C2DE9" w14:paraId="51B4EC16" w14:textId="77777777" w:rsidTr="0060425B">
        <w:trPr>
          <w:trHeight w:val="51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1E72884" w14:textId="77777777" w:rsidR="00F672CE" w:rsidRPr="000C2DE9" w:rsidRDefault="00F672CE" w:rsidP="008B49F7">
            <w:r w:rsidRPr="00E91CBB">
              <w:t xml:space="preserve"> </w:t>
            </w:r>
            <w:r w:rsidRPr="000C2DE9">
              <w:t>муниципальных дошкольных 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3C0A1D34" w14:textId="77777777" w:rsidR="00F672CE" w:rsidRPr="000C2DE9" w:rsidRDefault="00F672CE" w:rsidP="008B49F7">
            <w:pPr>
              <w:jc w:val="center"/>
            </w:pPr>
            <w:r w:rsidRPr="000C2DE9">
              <w:t>-"-</w:t>
            </w:r>
          </w:p>
        </w:tc>
        <w:tc>
          <w:tcPr>
            <w:tcW w:w="904" w:type="dxa"/>
            <w:tcBorders>
              <w:top w:val="nil"/>
              <w:left w:val="nil"/>
              <w:bottom w:val="single" w:sz="4" w:space="0" w:color="auto"/>
              <w:right w:val="single" w:sz="4" w:space="0" w:color="auto"/>
            </w:tcBorders>
            <w:shd w:val="clear" w:color="auto" w:fill="auto"/>
            <w:vAlign w:val="center"/>
            <w:hideMark/>
          </w:tcPr>
          <w:p w14:paraId="6B0F3824" w14:textId="77777777" w:rsidR="00F672CE" w:rsidRPr="000C2DE9" w:rsidRDefault="00F672CE" w:rsidP="008B49F7">
            <w:pPr>
              <w:jc w:val="center"/>
            </w:pPr>
            <w:r w:rsidRPr="000C2DE9">
              <w:t>30100,0</w:t>
            </w:r>
          </w:p>
        </w:tc>
        <w:tc>
          <w:tcPr>
            <w:tcW w:w="937" w:type="dxa"/>
            <w:tcBorders>
              <w:top w:val="nil"/>
              <w:left w:val="nil"/>
              <w:bottom w:val="single" w:sz="4" w:space="0" w:color="auto"/>
              <w:right w:val="single" w:sz="4" w:space="0" w:color="auto"/>
            </w:tcBorders>
            <w:shd w:val="clear" w:color="auto" w:fill="auto"/>
            <w:vAlign w:val="center"/>
          </w:tcPr>
          <w:p w14:paraId="41E9BEA1" w14:textId="77777777" w:rsidR="00F672CE" w:rsidRPr="000C2DE9" w:rsidRDefault="00F672CE" w:rsidP="008B49F7">
            <w:pPr>
              <w:jc w:val="center"/>
            </w:pPr>
            <w:r>
              <w:rPr>
                <w:lang w:val="en-US"/>
              </w:rPr>
              <w:t>35939</w:t>
            </w:r>
            <w:r>
              <w:t>,9</w:t>
            </w:r>
          </w:p>
        </w:tc>
        <w:tc>
          <w:tcPr>
            <w:tcW w:w="916" w:type="dxa"/>
            <w:tcBorders>
              <w:top w:val="nil"/>
              <w:left w:val="nil"/>
              <w:bottom w:val="single" w:sz="4" w:space="0" w:color="auto"/>
              <w:right w:val="single" w:sz="4" w:space="0" w:color="auto"/>
            </w:tcBorders>
            <w:shd w:val="clear" w:color="auto" w:fill="auto"/>
            <w:vAlign w:val="center"/>
          </w:tcPr>
          <w:p w14:paraId="3F430293" w14:textId="77777777" w:rsidR="00F672CE" w:rsidRPr="000C2DE9" w:rsidRDefault="00F672CE" w:rsidP="008B49F7">
            <w:pPr>
              <w:jc w:val="center"/>
            </w:pPr>
            <w:r>
              <w:t>39592,5</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08C6A450" w14:textId="77777777" w:rsidR="00F672CE" w:rsidRPr="004F39EB" w:rsidRDefault="00F672CE" w:rsidP="008B49F7">
            <w:pPr>
              <w:jc w:val="center"/>
            </w:pPr>
            <w:r>
              <w:t>44021</w:t>
            </w:r>
          </w:p>
        </w:tc>
        <w:tc>
          <w:tcPr>
            <w:tcW w:w="4034" w:type="dxa"/>
            <w:gridSpan w:val="2"/>
            <w:vMerge w:val="restart"/>
            <w:tcBorders>
              <w:top w:val="nil"/>
              <w:left w:val="nil"/>
              <w:right w:val="single" w:sz="4" w:space="0" w:color="auto"/>
            </w:tcBorders>
            <w:shd w:val="clear" w:color="auto" w:fill="auto"/>
            <w:vAlign w:val="center"/>
          </w:tcPr>
          <w:p w14:paraId="2BB4C9F8" w14:textId="5C6997AB" w:rsidR="00F672CE" w:rsidRPr="000C2DE9" w:rsidRDefault="00F672CE" w:rsidP="00F672CE">
            <w:pPr>
              <w:jc w:val="both"/>
            </w:pPr>
            <w:r>
              <w:t>Сохраняется положительная динамика роста среднего размера заработной платы работников образовательных учреждений</w:t>
            </w:r>
          </w:p>
        </w:tc>
      </w:tr>
      <w:tr w:rsidR="00F672CE" w:rsidRPr="000C2DE9" w14:paraId="2AE2C000" w14:textId="77777777" w:rsidTr="0060425B">
        <w:trPr>
          <w:trHeight w:val="51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4D1DC4A" w14:textId="77777777" w:rsidR="00F672CE" w:rsidRPr="000C2DE9" w:rsidRDefault="00F672CE" w:rsidP="00E51EB2">
            <w:r w:rsidRPr="000C2DE9">
              <w:t>муниципальных общеобразовательных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21FCC39F" w14:textId="77777777" w:rsidR="00F672CE" w:rsidRPr="000C2DE9" w:rsidRDefault="00F672CE" w:rsidP="008B49F7">
            <w:pPr>
              <w:jc w:val="center"/>
            </w:pPr>
            <w:r w:rsidRPr="000C2DE9">
              <w:t>-"-</w:t>
            </w:r>
          </w:p>
        </w:tc>
        <w:tc>
          <w:tcPr>
            <w:tcW w:w="904" w:type="dxa"/>
            <w:tcBorders>
              <w:top w:val="nil"/>
              <w:left w:val="nil"/>
              <w:bottom w:val="single" w:sz="4" w:space="0" w:color="auto"/>
              <w:right w:val="single" w:sz="4" w:space="0" w:color="auto"/>
            </w:tcBorders>
            <w:shd w:val="clear" w:color="auto" w:fill="auto"/>
            <w:vAlign w:val="center"/>
            <w:hideMark/>
          </w:tcPr>
          <w:p w14:paraId="78E98233" w14:textId="77777777" w:rsidR="00F672CE" w:rsidRPr="000C2DE9" w:rsidRDefault="00F672CE" w:rsidP="008B49F7">
            <w:pPr>
              <w:jc w:val="center"/>
            </w:pPr>
            <w:r w:rsidRPr="000C2DE9">
              <w:t>41516,4</w:t>
            </w:r>
          </w:p>
        </w:tc>
        <w:tc>
          <w:tcPr>
            <w:tcW w:w="937" w:type="dxa"/>
            <w:tcBorders>
              <w:top w:val="nil"/>
              <w:left w:val="nil"/>
              <w:bottom w:val="single" w:sz="4" w:space="0" w:color="auto"/>
              <w:right w:val="single" w:sz="4" w:space="0" w:color="auto"/>
            </w:tcBorders>
            <w:shd w:val="clear" w:color="auto" w:fill="auto"/>
            <w:vAlign w:val="center"/>
          </w:tcPr>
          <w:p w14:paraId="3134DDC2" w14:textId="77777777" w:rsidR="00F672CE" w:rsidRPr="000C2DE9" w:rsidRDefault="00F672CE" w:rsidP="008B49F7">
            <w:pPr>
              <w:jc w:val="center"/>
            </w:pPr>
            <w:r>
              <w:t>49286,0</w:t>
            </w:r>
          </w:p>
        </w:tc>
        <w:tc>
          <w:tcPr>
            <w:tcW w:w="916" w:type="dxa"/>
            <w:tcBorders>
              <w:top w:val="nil"/>
              <w:left w:val="nil"/>
              <w:bottom w:val="single" w:sz="4" w:space="0" w:color="auto"/>
              <w:right w:val="single" w:sz="4" w:space="0" w:color="auto"/>
            </w:tcBorders>
            <w:shd w:val="clear" w:color="auto" w:fill="auto"/>
            <w:vAlign w:val="center"/>
          </w:tcPr>
          <w:p w14:paraId="542C1F70" w14:textId="77777777" w:rsidR="00F672CE" w:rsidRPr="000C2DE9" w:rsidRDefault="00F672CE" w:rsidP="008B49F7">
            <w:pPr>
              <w:jc w:val="center"/>
            </w:pPr>
            <w:r>
              <w:t>52000,1</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3BBEDBDD" w14:textId="77777777" w:rsidR="00F672CE" w:rsidRPr="000C2DE9" w:rsidRDefault="00F672CE" w:rsidP="008B49F7">
            <w:pPr>
              <w:jc w:val="center"/>
            </w:pPr>
            <w:r>
              <w:t>54721</w:t>
            </w:r>
          </w:p>
        </w:tc>
        <w:tc>
          <w:tcPr>
            <w:tcW w:w="4034" w:type="dxa"/>
            <w:gridSpan w:val="2"/>
            <w:vMerge/>
            <w:tcBorders>
              <w:left w:val="nil"/>
              <w:right w:val="single" w:sz="4" w:space="0" w:color="auto"/>
            </w:tcBorders>
            <w:shd w:val="clear" w:color="auto" w:fill="auto"/>
            <w:vAlign w:val="center"/>
          </w:tcPr>
          <w:p w14:paraId="7ADA7C62" w14:textId="77777777" w:rsidR="00F672CE" w:rsidRPr="000C2DE9" w:rsidRDefault="00F672CE" w:rsidP="008B49F7">
            <w:pPr>
              <w:jc w:val="center"/>
            </w:pPr>
          </w:p>
        </w:tc>
      </w:tr>
      <w:tr w:rsidR="00F672CE" w:rsidRPr="000C2DE9" w14:paraId="7B5A850B" w14:textId="77777777" w:rsidTr="0060425B">
        <w:trPr>
          <w:trHeight w:val="51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57EC9857" w14:textId="77777777" w:rsidR="00F672CE" w:rsidRPr="000C2DE9" w:rsidRDefault="00F672CE" w:rsidP="00E51EB2">
            <w:r w:rsidRPr="000C2DE9">
              <w:t>учителей муниципальных общеобразовательных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2A9D215E" w14:textId="77777777" w:rsidR="00F672CE" w:rsidRPr="000C2DE9" w:rsidRDefault="00F672CE" w:rsidP="008B49F7">
            <w:pPr>
              <w:jc w:val="center"/>
            </w:pPr>
            <w:r w:rsidRPr="000C2DE9">
              <w:t>рублей</w:t>
            </w:r>
          </w:p>
        </w:tc>
        <w:tc>
          <w:tcPr>
            <w:tcW w:w="904" w:type="dxa"/>
            <w:tcBorders>
              <w:top w:val="nil"/>
              <w:left w:val="nil"/>
              <w:bottom w:val="single" w:sz="4" w:space="0" w:color="auto"/>
              <w:right w:val="single" w:sz="4" w:space="0" w:color="auto"/>
            </w:tcBorders>
            <w:shd w:val="clear" w:color="auto" w:fill="auto"/>
            <w:vAlign w:val="center"/>
            <w:hideMark/>
          </w:tcPr>
          <w:p w14:paraId="6915CBDE" w14:textId="77777777" w:rsidR="00F672CE" w:rsidRPr="000C2DE9" w:rsidRDefault="00F672CE" w:rsidP="008B49F7">
            <w:pPr>
              <w:jc w:val="center"/>
            </w:pPr>
            <w:r w:rsidRPr="000C2DE9">
              <w:t>43344,3</w:t>
            </w:r>
          </w:p>
        </w:tc>
        <w:tc>
          <w:tcPr>
            <w:tcW w:w="937" w:type="dxa"/>
            <w:tcBorders>
              <w:top w:val="nil"/>
              <w:left w:val="nil"/>
              <w:bottom w:val="single" w:sz="4" w:space="0" w:color="auto"/>
              <w:right w:val="single" w:sz="4" w:space="0" w:color="auto"/>
            </w:tcBorders>
            <w:shd w:val="clear" w:color="auto" w:fill="auto"/>
            <w:vAlign w:val="center"/>
          </w:tcPr>
          <w:p w14:paraId="043AF0BF" w14:textId="77777777" w:rsidR="00F672CE" w:rsidRPr="000C2DE9" w:rsidRDefault="00F672CE" w:rsidP="008B49F7">
            <w:pPr>
              <w:jc w:val="center"/>
            </w:pPr>
            <w:r>
              <w:t>52153,9</w:t>
            </w:r>
          </w:p>
        </w:tc>
        <w:tc>
          <w:tcPr>
            <w:tcW w:w="916" w:type="dxa"/>
            <w:tcBorders>
              <w:top w:val="nil"/>
              <w:left w:val="nil"/>
              <w:bottom w:val="single" w:sz="4" w:space="0" w:color="auto"/>
              <w:right w:val="single" w:sz="4" w:space="0" w:color="auto"/>
            </w:tcBorders>
            <w:shd w:val="clear" w:color="auto" w:fill="auto"/>
            <w:vAlign w:val="center"/>
          </w:tcPr>
          <w:p w14:paraId="643294D8" w14:textId="77777777" w:rsidR="00F672CE" w:rsidRPr="000C2DE9" w:rsidRDefault="00F672CE" w:rsidP="008B49F7">
            <w:pPr>
              <w:jc w:val="center"/>
            </w:pPr>
            <w:r>
              <w:t>54611,8</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03850AEC" w14:textId="77777777" w:rsidR="00F672CE" w:rsidRPr="000C2DE9" w:rsidRDefault="00F672CE" w:rsidP="008B49F7">
            <w:pPr>
              <w:jc w:val="center"/>
            </w:pPr>
            <w:r>
              <w:t>56812</w:t>
            </w:r>
          </w:p>
        </w:tc>
        <w:tc>
          <w:tcPr>
            <w:tcW w:w="4034" w:type="dxa"/>
            <w:gridSpan w:val="2"/>
            <w:vMerge/>
            <w:tcBorders>
              <w:left w:val="nil"/>
              <w:bottom w:val="single" w:sz="4" w:space="0" w:color="auto"/>
              <w:right w:val="single" w:sz="4" w:space="0" w:color="auto"/>
            </w:tcBorders>
            <w:shd w:val="clear" w:color="auto" w:fill="auto"/>
            <w:vAlign w:val="center"/>
          </w:tcPr>
          <w:p w14:paraId="274E2126" w14:textId="77777777" w:rsidR="00F672CE" w:rsidRPr="000C2DE9" w:rsidRDefault="00F672CE" w:rsidP="008B49F7">
            <w:pPr>
              <w:jc w:val="center"/>
            </w:pPr>
          </w:p>
        </w:tc>
      </w:tr>
      <w:tr w:rsidR="00B6338F" w:rsidRPr="000C2DE9" w14:paraId="626AA22F" w14:textId="77777777" w:rsidTr="00B6338F">
        <w:trPr>
          <w:trHeight w:val="255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376884D5" w14:textId="77777777" w:rsidR="00B6338F" w:rsidRPr="000C2DE9" w:rsidRDefault="00B6338F" w:rsidP="008B49F7">
            <w:r w:rsidRPr="000C2DE9">
              <w:t>9.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566" w:type="dxa"/>
            <w:tcBorders>
              <w:top w:val="nil"/>
              <w:left w:val="nil"/>
              <w:bottom w:val="single" w:sz="4" w:space="0" w:color="auto"/>
              <w:right w:val="single" w:sz="4" w:space="0" w:color="auto"/>
            </w:tcBorders>
            <w:shd w:val="clear" w:color="auto" w:fill="auto"/>
            <w:vAlign w:val="center"/>
            <w:hideMark/>
          </w:tcPr>
          <w:p w14:paraId="3FBCB27A" w14:textId="77777777" w:rsidR="00B6338F" w:rsidRPr="000C2DE9" w:rsidRDefault="00B6338F" w:rsidP="008B49F7">
            <w:pPr>
              <w:jc w:val="center"/>
            </w:pPr>
            <w:r w:rsidRPr="000C2DE9">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4517B6A8" w14:textId="77777777" w:rsidR="00B6338F" w:rsidRPr="000C2DE9" w:rsidRDefault="00B6338F" w:rsidP="008B49F7">
            <w:pPr>
              <w:jc w:val="center"/>
            </w:pPr>
            <w:r w:rsidRPr="000C2DE9">
              <w:t>67,2</w:t>
            </w:r>
          </w:p>
        </w:tc>
        <w:tc>
          <w:tcPr>
            <w:tcW w:w="937" w:type="dxa"/>
            <w:tcBorders>
              <w:top w:val="nil"/>
              <w:left w:val="nil"/>
              <w:bottom w:val="single" w:sz="4" w:space="0" w:color="auto"/>
              <w:right w:val="single" w:sz="4" w:space="0" w:color="auto"/>
            </w:tcBorders>
            <w:shd w:val="clear" w:color="auto" w:fill="auto"/>
            <w:vAlign w:val="center"/>
          </w:tcPr>
          <w:p w14:paraId="39C717AF" w14:textId="77777777" w:rsidR="00B6338F" w:rsidRPr="000C2DE9" w:rsidRDefault="00B6338F" w:rsidP="008B49F7">
            <w:pPr>
              <w:jc w:val="center"/>
            </w:pPr>
            <w:r>
              <w:t>68,6</w:t>
            </w:r>
          </w:p>
        </w:tc>
        <w:tc>
          <w:tcPr>
            <w:tcW w:w="916" w:type="dxa"/>
            <w:tcBorders>
              <w:top w:val="nil"/>
              <w:left w:val="nil"/>
              <w:bottom w:val="single" w:sz="4" w:space="0" w:color="auto"/>
              <w:right w:val="single" w:sz="4" w:space="0" w:color="auto"/>
            </w:tcBorders>
            <w:shd w:val="clear" w:color="auto" w:fill="auto"/>
            <w:vAlign w:val="center"/>
          </w:tcPr>
          <w:p w14:paraId="25E46772" w14:textId="77777777" w:rsidR="00B6338F" w:rsidRPr="000C2DE9" w:rsidRDefault="00B6338F" w:rsidP="008B49F7">
            <w:pPr>
              <w:jc w:val="center"/>
            </w:pPr>
            <w:r>
              <w:t>69,1</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46615635" w14:textId="77777777" w:rsidR="00B6338F" w:rsidRPr="000C2DE9" w:rsidRDefault="00B6338F" w:rsidP="008B49F7">
            <w:pPr>
              <w:jc w:val="center"/>
            </w:pPr>
            <w:r>
              <w:t>69,3</w:t>
            </w:r>
          </w:p>
        </w:tc>
        <w:tc>
          <w:tcPr>
            <w:tcW w:w="4034" w:type="dxa"/>
            <w:gridSpan w:val="2"/>
            <w:tcBorders>
              <w:top w:val="nil"/>
              <w:left w:val="nil"/>
              <w:bottom w:val="single" w:sz="4" w:space="0" w:color="auto"/>
              <w:right w:val="single" w:sz="4" w:space="0" w:color="auto"/>
            </w:tcBorders>
            <w:shd w:val="clear" w:color="auto" w:fill="auto"/>
            <w:vAlign w:val="center"/>
          </w:tcPr>
          <w:p w14:paraId="5BD1B6D6" w14:textId="77777777" w:rsidR="00B6338F" w:rsidRDefault="00B6338F" w:rsidP="008B49F7">
            <w:pPr>
              <w:jc w:val="both"/>
            </w:pPr>
            <w:r w:rsidRPr="00BD774E">
              <w:t>На 01.01.202</w:t>
            </w:r>
            <w:r>
              <w:t>5</w:t>
            </w:r>
            <w:r w:rsidRPr="00BD774E">
              <w:t xml:space="preserve">г. дошкольное образование получают </w:t>
            </w:r>
            <w:r>
              <w:t>10126</w:t>
            </w:r>
            <w:r w:rsidRPr="00BD774E">
              <w:t xml:space="preserve"> детей</w:t>
            </w:r>
            <w:r>
              <w:t>, из них в возрасте от 1 до 6 лет 9981 детей. Общая численность детей этого возраста в г. Кызыле - 14398 детей</w:t>
            </w:r>
            <w:r w:rsidRPr="00BD774E">
              <w:t>.</w:t>
            </w:r>
          </w:p>
          <w:p w14:paraId="1760223D" w14:textId="77777777" w:rsidR="00B6338F" w:rsidRPr="00BD774E" w:rsidRDefault="00B6338F" w:rsidP="008B49F7">
            <w:pPr>
              <w:jc w:val="both"/>
            </w:pPr>
            <w:r w:rsidRPr="00BD774E">
              <w:t xml:space="preserve"> </w:t>
            </w:r>
          </w:p>
          <w:p w14:paraId="5E0E3741" w14:textId="77777777" w:rsidR="00B6338F" w:rsidRPr="000C2DE9" w:rsidRDefault="00B6338F" w:rsidP="008B49F7">
            <w:pPr>
              <w:jc w:val="both"/>
            </w:pPr>
            <w:r w:rsidRPr="00A30D16">
              <w:rPr>
                <w:i/>
              </w:rPr>
              <w:t>Для справки</w:t>
            </w:r>
            <w:r w:rsidRPr="00BD774E">
              <w:t>: В 202</w:t>
            </w:r>
            <w:r>
              <w:t>3 году – 9948 из 14398</w:t>
            </w:r>
            <w:r w:rsidRPr="00BD774E">
              <w:t xml:space="preserve"> детей (68,6%).</w:t>
            </w:r>
          </w:p>
        </w:tc>
      </w:tr>
      <w:tr w:rsidR="00B6338F" w:rsidRPr="000C2DE9" w14:paraId="0E2B7CF9" w14:textId="77777777" w:rsidTr="00E51EB2">
        <w:trPr>
          <w:trHeight w:val="2054"/>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FDCE2A8" w14:textId="77777777" w:rsidR="00B6338F" w:rsidRPr="000C2DE9" w:rsidRDefault="00B6338F" w:rsidP="008B49F7">
            <w:r w:rsidRPr="000C2DE9">
              <w:t>10. 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566" w:type="dxa"/>
            <w:tcBorders>
              <w:top w:val="nil"/>
              <w:left w:val="nil"/>
              <w:bottom w:val="single" w:sz="4" w:space="0" w:color="auto"/>
              <w:right w:val="single" w:sz="4" w:space="0" w:color="auto"/>
            </w:tcBorders>
            <w:shd w:val="clear" w:color="auto" w:fill="auto"/>
            <w:vAlign w:val="center"/>
            <w:hideMark/>
          </w:tcPr>
          <w:p w14:paraId="47F00AFE" w14:textId="77777777" w:rsidR="00B6338F" w:rsidRPr="000C2DE9" w:rsidRDefault="00B6338F" w:rsidP="008B49F7">
            <w:pPr>
              <w:jc w:val="center"/>
            </w:pPr>
            <w:r w:rsidRPr="000C2DE9">
              <w:t>-"-</w:t>
            </w:r>
          </w:p>
        </w:tc>
        <w:tc>
          <w:tcPr>
            <w:tcW w:w="904" w:type="dxa"/>
            <w:tcBorders>
              <w:top w:val="nil"/>
              <w:left w:val="nil"/>
              <w:bottom w:val="single" w:sz="4" w:space="0" w:color="auto"/>
              <w:right w:val="single" w:sz="4" w:space="0" w:color="auto"/>
            </w:tcBorders>
            <w:shd w:val="clear" w:color="auto" w:fill="auto"/>
            <w:vAlign w:val="center"/>
            <w:hideMark/>
          </w:tcPr>
          <w:p w14:paraId="5EE28272" w14:textId="77777777" w:rsidR="00B6338F" w:rsidRPr="000C2DE9" w:rsidRDefault="00B6338F" w:rsidP="008B49F7">
            <w:pPr>
              <w:jc w:val="center"/>
            </w:pPr>
            <w:r w:rsidRPr="000C2DE9">
              <w:t>32,8</w:t>
            </w:r>
          </w:p>
        </w:tc>
        <w:tc>
          <w:tcPr>
            <w:tcW w:w="937" w:type="dxa"/>
            <w:tcBorders>
              <w:top w:val="nil"/>
              <w:left w:val="nil"/>
              <w:bottom w:val="single" w:sz="4" w:space="0" w:color="auto"/>
              <w:right w:val="single" w:sz="4" w:space="0" w:color="auto"/>
            </w:tcBorders>
            <w:shd w:val="clear" w:color="auto" w:fill="auto"/>
            <w:vAlign w:val="center"/>
          </w:tcPr>
          <w:p w14:paraId="32B336E4" w14:textId="77777777" w:rsidR="00B6338F" w:rsidRPr="000C2DE9" w:rsidRDefault="00B6338F" w:rsidP="008B49F7">
            <w:pPr>
              <w:jc w:val="center"/>
            </w:pPr>
            <w:r>
              <w:t>31,4</w:t>
            </w:r>
          </w:p>
        </w:tc>
        <w:tc>
          <w:tcPr>
            <w:tcW w:w="916" w:type="dxa"/>
            <w:tcBorders>
              <w:top w:val="nil"/>
              <w:left w:val="nil"/>
              <w:bottom w:val="single" w:sz="4" w:space="0" w:color="auto"/>
              <w:right w:val="single" w:sz="4" w:space="0" w:color="auto"/>
            </w:tcBorders>
            <w:shd w:val="clear" w:color="auto" w:fill="auto"/>
            <w:vAlign w:val="center"/>
          </w:tcPr>
          <w:p w14:paraId="204D9CC0" w14:textId="77777777" w:rsidR="00B6338F" w:rsidRPr="000C2DE9" w:rsidRDefault="00B6338F" w:rsidP="008B49F7">
            <w:pPr>
              <w:jc w:val="center"/>
            </w:pPr>
            <w:r>
              <w:t>30,9</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5C833602" w14:textId="77777777" w:rsidR="00B6338F" w:rsidRPr="000C2DE9" w:rsidRDefault="00B6338F" w:rsidP="008B49F7">
            <w:pPr>
              <w:jc w:val="center"/>
            </w:pPr>
            <w:r>
              <w:t>30,7</w:t>
            </w:r>
          </w:p>
        </w:tc>
        <w:tc>
          <w:tcPr>
            <w:tcW w:w="4034" w:type="dxa"/>
            <w:gridSpan w:val="2"/>
            <w:tcBorders>
              <w:top w:val="nil"/>
              <w:left w:val="nil"/>
              <w:bottom w:val="single" w:sz="4" w:space="0" w:color="auto"/>
              <w:right w:val="single" w:sz="4" w:space="0" w:color="auto"/>
            </w:tcBorders>
            <w:shd w:val="clear" w:color="auto" w:fill="auto"/>
            <w:vAlign w:val="center"/>
          </w:tcPr>
          <w:p w14:paraId="6C5C7BB4" w14:textId="77777777" w:rsidR="00B6338F" w:rsidRPr="005471D2" w:rsidRDefault="00B6338F" w:rsidP="008B49F7">
            <w:pPr>
              <w:jc w:val="both"/>
            </w:pPr>
            <w:r>
              <w:t>4417</w:t>
            </w:r>
            <w:r w:rsidRPr="005471D2">
              <w:t xml:space="preserve"> из 14398 детей в возрасте 1-6 лет по состоянию на 01.01.202</w:t>
            </w:r>
            <w:r>
              <w:t>5</w:t>
            </w:r>
            <w:r w:rsidRPr="005471D2">
              <w:t>г. состоят в очереди в ДОУ.</w:t>
            </w:r>
          </w:p>
          <w:p w14:paraId="33028EBE" w14:textId="77777777" w:rsidR="00B6338F" w:rsidRPr="005471D2" w:rsidRDefault="00B6338F" w:rsidP="008B49F7">
            <w:pPr>
              <w:jc w:val="both"/>
            </w:pPr>
            <w:r w:rsidRPr="005471D2">
              <w:t>За 202</w:t>
            </w:r>
            <w:r>
              <w:t>4</w:t>
            </w:r>
            <w:r w:rsidRPr="005471D2">
              <w:t xml:space="preserve"> год в очередь на определение в ДОУ встало </w:t>
            </w:r>
            <w:r>
              <w:t>1621</w:t>
            </w:r>
            <w:r w:rsidRPr="005471D2">
              <w:t xml:space="preserve"> детей. Направления в ДОУ было выдано </w:t>
            </w:r>
            <w:r>
              <w:t>3029</w:t>
            </w:r>
            <w:r w:rsidRPr="005471D2">
              <w:t xml:space="preserve"> детям.</w:t>
            </w:r>
          </w:p>
          <w:p w14:paraId="042AEDA9" w14:textId="77777777" w:rsidR="00B6338F" w:rsidRPr="005471D2" w:rsidRDefault="00B6338F" w:rsidP="008B49F7">
            <w:pPr>
              <w:jc w:val="both"/>
            </w:pPr>
            <w:r w:rsidRPr="00B6338F">
              <w:t>В период до 2027 года на территории г. Кызыла планируется строительство детского сада на Вавилинском затоне на 280 мест.</w:t>
            </w:r>
          </w:p>
          <w:p w14:paraId="7DEC2FAD" w14:textId="77777777" w:rsidR="00B6338F" w:rsidRPr="005471D2" w:rsidRDefault="00B6338F" w:rsidP="008B49F7">
            <w:pPr>
              <w:jc w:val="both"/>
            </w:pPr>
          </w:p>
          <w:p w14:paraId="68EE0465" w14:textId="77777777" w:rsidR="00B6338F" w:rsidRPr="000C2DE9" w:rsidRDefault="00B6338F" w:rsidP="008B49F7">
            <w:pPr>
              <w:jc w:val="both"/>
            </w:pPr>
            <w:r w:rsidRPr="005471D2">
              <w:t>Для справки: В 202</w:t>
            </w:r>
            <w:r>
              <w:t>3г. – 4450</w:t>
            </w:r>
            <w:r w:rsidRPr="005471D2">
              <w:t xml:space="preserve"> из </w:t>
            </w:r>
            <w:r>
              <w:t>14398</w:t>
            </w:r>
            <w:r w:rsidRPr="005471D2">
              <w:t xml:space="preserve"> детей в возрасте от </w:t>
            </w:r>
            <w:r>
              <w:t>1-6 лет состояли в очереди (30,9</w:t>
            </w:r>
            <w:r w:rsidRPr="005471D2">
              <w:t>%).</w:t>
            </w:r>
          </w:p>
        </w:tc>
      </w:tr>
      <w:tr w:rsidR="00B6338F" w:rsidRPr="000C2DE9" w14:paraId="3AE88A14" w14:textId="77777777" w:rsidTr="00B6338F">
        <w:trPr>
          <w:trHeight w:val="1785"/>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35660D9C" w14:textId="0881F292" w:rsidR="00B6338F" w:rsidRPr="000C2DE9" w:rsidRDefault="00B6338F" w:rsidP="008B49F7">
            <w:bookmarkStart w:id="2" w:name="RANGE!B22"/>
            <w:r w:rsidRPr="000C2DE9">
              <w:lastRenderedPageBreak/>
              <w:t>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bookmarkEnd w:id="2"/>
          </w:p>
        </w:tc>
        <w:tc>
          <w:tcPr>
            <w:tcW w:w="566" w:type="dxa"/>
            <w:tcBorders>
              <w:top w:val="nil"/>
              <w:left w:val="nil"/>
              <w:bottom w:val="single" w:sz="4" w:space="0" w:color="auto"/>
              <w:right w:val="single" w:sz="4" w:space="0" w:color="auto"/>
            </w:tcBorders>
            <w:shd w:val="clear" w:color="auto" w:fill="auto"/>
            <w:vAlign w:val="center"/>
            <w:hideMark/>
          </w:tcPr>
          <w:p w14:paraId="2724F982" w14:textId="77777777" w:rsidR="00B6338F" w:rsidRPr="000C2DE9" w:rsidRDefault="00B6338F" w:rsidP="008B49F7">
            <w:pPr>
              <w:jc w:val="center"/>
            </w:pPr>
            <w:r w:rsidRPr="000C2DE9">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5084AFEA" w14:textId="77777777" w:rsidR="00B6338F" w:rsidRPr="000C2DE9" w:rsidRDefault="00B6338F" w:rsidP="008B49F7">
            <w:pPr>
              <w:jc w:val="center"/>
            </w:pPr>
            <w:r>
              <w:t>0</w:t>
            </w:r>
          </w:p>
        </w:tc>
        <w:tc>
          <w:tcPr>
            <w:tcW w:w="937" w:type="dxa"/>
            <w:tcBorders>
              <w:top w:val="nil"/>
              <w:left w:val="nil"/>
              <w:bottom w:val="single" w:sz="4" w:space="0" w:color="auto"/>
              <w:right w:val="single" w:sz="4" w:space="0" w:color="auto"/>
            </w:tcBorders>
            <w:shd w:val="clear" w:color="auto" w:fill="auto"/>
            <w:vAlign w:val="center"/>
          </w:tcPr>
          <w:p w14:paraId="0D5D8CFC" w14:textId="77777777" w:rsidR="00B6338F" w:rsidRPr="000C2DE9" w:rsidRDefault="00B6338F" w:rsidP="008B49F7">
            <w:pPr>
              <w:jc w:val="center"/>
            </w:pPr>
            <w:r w:rsidRPr="000C2DE9">
              <w:t>0</w:t>
            </w:r>
          </w:p>
        </w:tc>
        <w:tc>
          <w:tcPr>
            <w:tcW w:w="916" w:type="dxa"/>
            <w:tcBorders>
              <w:top w:val="nil"/>
              <w:left w:val="nil"/>
              <w:bottom w:val="single" w:sz="4" w:space="0" w:color="auto"/>
              <w:right w:val="single" w:sz="4" w:space="0" w:color="auto"/>
            </w:tcBorders>
            <w:shd w:val="clear" w:color="auto" w:fill="auto"/>
            <w:vAlign w:val="center"/>
          </w:tcPr>
          <w:p w14:paraId="58F66561" w14:textId="77777777" w:rsidR="00B6338F" w:rsidRPr="000C2DE9" w:rsidRDefault="00B6338F" w:rsidP="008B49F7">
            <w:pPr>
              <w:jc w:val="center"/>
            </w:pPr>
            <w:r>
              <w:t>0</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7F9C1F2A" w14:textId="77777777" w:rsidR="00B6338F" w:rsidRPr="000C2DE9" w:rsidRDefault="00B6338F" w:rsidP="008B49F7">
            <w:pPr>
              <w:jc w:val="center"/>
            </w:pPr>
            <w:r>
              <w:t>25,7</w:t>
            </w:r>
          </w:p>
        </w:tc>
        <w:tc>
          <w:tcPr>
            <w:tcW w:w="4034" w:type="dxa"/>
            <w:gridSpan w:val="2"/>
            <w:tcBorders>
              <w:top w:val="nil"/>
              <w:left w:val="nil"/>
              <w:bottom w:val="single" w:sz="4" w:space="0" w:color="auto"/>
              <w:right w:val="single" w:sz="4" w:space="0" w:color="auto"/>
            </w:tcBorders>
            <w:shd w:val="clear" w:color="auto" w:fill="auto"/>
            <w:vAlign w:val="center"/>
          </w:tcPr>
          <w:p w14:paraId="38DE156B" w14:textId="77777777" w:rsidR="00B6338F" w:rsidRPr="000C2DE9" w:rsidRDefault="00B6338F" w:rsidP="008B49F7">
            <w:r w:rsidRPr="00401907">
              <w:t>В форме стат</w:t>
            </w:r>
            <w:r>
              <w:t xml:space="preserve">истического </w:t>
            </w:r>
            <w:r w:rsidRPr="00401907">
              <w:t xml:space="preserve">отчета № </w:t>
            </w:r>
            <w:r>
              <w:t>85-К</w:t>
            </w:r>
            <w:r w:rsidRPr="00401907">
              <w:t xml:space="preserve"> </w:t>
            </w:r>
            <w:r>
              <w:t>дошкольных о</w:t>
            </w:r>
            <w:r w:rsidRPr="00401907">
              <w:t>бразовательных учреждений</w:t>
            </w:r>
            <w:r>
              <w:t xml:space="preserve"> </w:t>
            </w:r>
            <w:r w:rsidRPr="00401907">
              <w:t>№ 2,4,8,18,20,28,32,34,38</w:t>
            </w:r>
            <w:r>
              <w:t xml:space="preserve"> (9 доу из 35</w:t>
            </w:r>
            <w:r w:rsidRPr="00401907">
              <w:t xml:space="preserve">), указывается число зданий, которым требуется капитальный ремонт, и на которые составлена дефектная ведомость (акт) на капитальный ремонт, для включения их </w:t>
            </w:r>
            <w:r>
              <w:t>в Перечень объектов</w:t>
            </w:r>
            <w:r w:rsidRPr="00401907">
              <w:t xml:space="preserve"> для проведения капитального</w:t>
            </w:r>
            <w:r>
              <w:t xml:space="preserve"> ремонта дошкольных учреждений федеральной п</w:t>
            </w:r>
            <w:r w:rsidRPr="00401907">
              <w:t>рограммы «Модернизация дошкольных систем образования</w:t>
            </w:r>
            <w:r>
              <w:t>»</w:t>
            </w:r>
          </w:p>
        </w:tc>
      </w:tr>
      <w:tr w:rsidR="00B6338F" w:rsidRPr="000C2DE9" w14:paraId="38D3C06E" w14:textId="77777777" w:rsidTr="00B6338F">
        <w:trPr>
          <w:trHeight w:val="1785"/>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52F69F64" w14:textId="77777777" w:rsidR="00B6338F" w:rsidRPr="000C2DE9" w:rsidRDefault="00B6338F" w:rsidP="008B49F7">
            <w:r w:rsidRPr="000C2DE9">
              <w:t>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5A4D92A6" w14:textId="77777777" w:rsidR="00B6338F" w:rsidRPr="000C2DE9" w:rsidRDefault="00B6338F" w:rsidP="008B49F7">
            <w:pPr>
              <w:jc w:val="center"/>
            </w:pPr>
            <w:r w:rsidRPr="000C2DE9">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6CFFC38B" w14:textId="77777777" w:rsidR="00B6338F" w:rsidRPr="000C2DE9" w:rsidRDefault="00B6338F" w:rsidP="008B49F7">
            <w:pPr>
              <w:jc w:val="center"/>
            </w:pPr>
            <w:r w:rsidRPr="000C2DE9">
              <w:t>0,5</w:t>
            </w:r>
          </w:p>
        </w:tc>
        <w:tc>
          <w:tcPr>
            <w:tcW w:w="937" w:type="dxa"/>
            <w:tcBorders>
              <w:top w:val="nil"/>
              <w:left w:val="nil"/>
              <w:bottom w:val="single" w:sz="4" w:space="0" w:color="auto"/>
              <w:right w:val="single" w:sz="4" w:space="0" w:color="auto"/>
            </w:tcBorders>
            <w:shd w:val="clear" w:color="auto" w:fill="auto"/>
            <w:vAlign w:val="center"/>
          </w:tcPr>
          <w:p w14:paraId="2AFD9226" w14:textId="77777777" w:rsidR="00B6338F" w:rsidRPr="000C2DE9" w:rsidRDefault="00B6338F" w:rsidP="008B49F7">
            <w:pPr>
              <w:jc w:val="center"/>
            </w:pPr>
            <w:r>
              <w:t>2,2</w:t>
            </w:r>
          </w:p>
        </w:tc>
        <w:tc>
          <w:tcPr>
            <w:tcW w:w="916" w:type="dxa"/>
            <w:tcBorders>
              <w:top w:val="nil"/>
              <w:left w:val="nil"/>
              <w:bottom w:val="single" w:sz="4" w:space="0" w:color="auto"/>
              <w:right w:val="single" w:sz="4" w:space="0" w:color="auto"/>
            </w:tcBorders>
            <w:shd w:val="clear" w:color="auto" w:fill="auto"/>
            <w:vAlign w:val="center"/>
          </w:tcPr>
          <w:p w14:paraId="5CDC8FF3" w14:textId="77777777" w:rsidR="00B6338F" w:rsidRPr="000C2DE9" w:rsidRDefault="00B6338F" w:rsidP="008B49F7">
            <w:pPr>
              <w:jc w:val="center"/>
            </w:pPr>
            <w:r>
              <w:t>2,2</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148B3672" w14:textId="77777777" w:rsidR="00B6338F" w:rsidRPr="000C2DE9" w:rsidRDefault="00B6338F" w:rsidP="008B49F7">
            <w:pPr>
              <w:jc w:val="center"/>
            </w:pPr>
            <w:r>
              <w:t>0,2</w:t>
            </w:r>
          </w:p>
        </w:tc>
        <w:tc>
          <w:tcPr>
            <w:tcW w:w="4034" w:type="dxa"/>
            <w:gridSpan w:val="2"/>
            <w:tcBorders>
              <w:top w:val="nil"/>
              <w:left w:val="nil"/>
              <w:bottom w:val="single" w:sz="4" w:space="0" w:color="auto"/>
              <w:right w:val="single" w:sz="4" w:space="0" w:color="auto"/>
            </w:tcBorders>
            <w:shd w:val="clear" w:color="auto" w:fill="auto"/>
            <w:vAlign w:val="center"/>
          </w:tcPr>
          <w:p w14:paraId="7041CDDE" w14:textId="77777777" w:rsidR="00B6338F" w:rsidRPr="00A11895" w:rsidRDefault="00B6338F" w:rsidP="008B49F7">
            <w:pPr>
              <w:jc w:val="both"/>
            </w:pPr>
            <w:r w:rsidRPr="00A11895">
              <w:t>По результатам ЕГЭ-202</w:t>
            </w:r>
            <w:r>
              <w:t>4</w:t>
            </w:r>
            <w:r w:rsidRPr="00A11895">
              <w:t xml:space="preserve"> аттестаты выданы </w:t>
            </w:r>
            <w:r>
              <w:t>819</w:t>
            </w:r>
            <w:r w:rsidRPr="00A11895">
              <w:t xml:space="preserve"> выпу</w:t>
            </w:r>
            <w:r>
              <w:t>скникам из 821 (99,8</w:t>
            </w:r>
            <w:r w:rsidRPr="00A11895">
              <w:t xml:space="preserve">%). Не получили аттестаты </w:t>
            </w:r>
            <w:r>
              <w:t>2 учащихся, что составляет 0,2</w:t>
            </w:r>
            <w:r w:rsidRPr="00A11895">
              <w:t>%.</w:t>
            </w:r>
          </w:p>
          <w:p w14:paraId="2783A99F" w14:textId="77777777" w:rsidR="00B6338F" w:rsidRDefault="00B6338F" w:rsidP="008B49F7">
            <w:pPr>
              <w:jc w:val="both"/>
            </w:pPr>
          </w:p>
          <w:p w14:paraId="010F08DD" w14:textId="77777777" w:rsidR="00B6338F" w:rsidRPr="000C2DE9" w:rsidRDefault="00B6338F" w:rsidP="008B49F7">
            <w:pPr>
              <w:jc w:val="both"/>
            </w:pPr>
            <w:r w:rsidRPr="00A11895">
              <w:rPr>
                <w:i/>
              </w:rPr>
              <w:t>Для справки</w:t>
            </w:r>
            <w:r w:rsidRPr="00A11895">
              <w:t>: В 202</w:t>
            </w:r>
            <w:r>
              <w:t xml:space="preserve">3 году – 836 </w:t>
            </w:r>
            <w:r w:rsidRPr="00A11895">
              <w:t>из 8</w:t>
            </w:r>
            <w:r>
              <w:t>55</w:t>
            </w:r>
            <w:r w:rsidRPr="00A11895">
              <w:t xml:space="preserve"> выпускников (2,2%).</w:t>
            </w:r>
          </w:p>
        </w:tc>
      </w:tr>
      <w:tr w:rsidR="00B6338F" w:rsidRPr="000C2DE9" w14:paraId="6D146823" w14:textId="77777777" w:rsidTr="00B6338F">
        <w:trPr>
          <w:trHeight w:val="1785"/>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E8A1401" w14:textId="77777777" w:rsidR="00B6338F" w:rsidRPr="000C2DE9" w:rsidRDefault="00B6338F" w:rsidP="008B49F7">
            <w:r w:rsidRPr="000C2DE9">
              <w:t>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022E39B7" w14:textId="77777777" w:rsidR="00B6338F" w:rsidRPr="000C2DE9" w:rsidRDefault="00B6338F" w:rsidP="008B49F7">
            <w:pPr>
              <w:jc w:val="center"/>
            </w:pPr>
            <w:r w:rsidRPr="000C2DE9">
              <w:t>-"-</w:t>
            </w:r>
          </w:p>
        </w:tc>
        <w:tc>
          <w:tcPr>
            <w:tcW w:w="904" w:type="dxa"/>
            <w:tcBorders>
              <w:top w:val="nil"/>
              <w:left w:val="nil"/>
              <w:bottom w:val="single" w:sz="4" w:space="0" w:color="auto"/>
              <w:right w:val="single" w:sz="4" w:space="0" w:color="auto"/>
            </w:tcBorders>
            <w:shd w:val="clear" w:color="auto" w:fill="auto"/>
            <w:vAlign w:val="center"/>
            <w:hideMark/>
          </w:tcPr>
          <w:p w14:paraId="4268E2AB" w14:textId="77777777" w:rsidR="00B6338F" w:rsidRPr="000C2DE9" w:rsidRDefault="00B6338F" w:rsidP="008B49F7">
            <w:pPr>
              <w:jc w:val="center"/>
            </w:pPr>
            <w:r w:rsidRPr="000C2DE9">
              <w:t>93</w:t>
            </w:r>
          </w:p>
        </w:tc>
        <w:tc>
          <w:tcPr>
            <w:tcW w:w="937" w:type="dxa"/>
            <w:tcBorders>
              <w:top w:val="nil"/>
              <w:left w:val="nil"/>
              <w:bottom w:val="single" w:sz="4" w:space="0" w:color="auto"/>
              <w:right w:val="single" w:sz="4" w:space="0" w:color="auto"/>
            </w:tcBorders>
            <w:shd w:val="clear" w:color="auto" w:fill="auto"/>
            <w:vAlign w:val="center"/>
          </w:tcPr>
          <w:p w14:paraId="4CCC9503" w14:textId="77777777" w:rsidR="00B6338F" w:rsidRPr="000C2DE9" w:rsidRDefault="00B6338F" w:rsidP="008B49F7">
            <w:pPr>
              <w:jc w:val="center"/>
            </w:pPr>
            <w:r>
              <w:t>94</w:t>
            </w:r>
          </w:p>
        </w:tc>
        <w:tc>
          <w:tcPr>
            <w:tcW w:w="916" w:type="dxa"/>
            <w:tcBorders>
              <w:top w:val="nil"/>
              <w:left w:val="nil"/>
              <w:bottom w:val="single" w:sz="4" w:space="0" w:color="auto"/>
              <w:right w:val="single" w:sz="4" w:space="0" w:color="auto"/>
            </w:tcBorders>
            <w:shd w:val="clear" w:color="auto" w:fill="auto"/>
            <w:vAlign w:val="center"/>
          </w:tcPr>
          <w:p w14:paraId="5F7D6B3B" w14:textId="77777777" w:rsidR="00B6338F" w:rsidRPr="000C2DE9" w:rsidRDefault="00B6338F" w:rsidP="008B49F7">
            <w:pPr>
              <w:jc w:val="center"/>
            </w:pPr>
            <w:r>
              <w:t>94</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698799C9" w14:textId="77777777" w:rsidR="00B6338F" w:rsidRPr="000C2DE9" w:rsidRDefault="00B6338F" w:rsidP="008B49F7">
            <w:pPr>
              <w:jc w:val="center"/>
            </w:pPr>
            <w:r>
              <w:t>94</w:t>
            </w:r>
          </w:p>
        </w:tc>
        <w:tc>
          <w:tcPr>
            <w:tcW w:w="4034" w:type="dxa"/>
            <w:gridSpan w:val="2"/>
            <w:tcBorders>
              <w:top w:val="nil"/>
              <w:left w:val="nil"/>
              <w:bottom w:val="single" w:sz="4" w:space="0" w:color="auto"/>
              <w:right w:val="single" w:sz="4" w:space="0" w:color="auto"/>
            </w:tcBorders>
            <w:shd w:val="clear" w:color="auto" w:fill="auto"/>
            <w:vAlign w:val="center"/>
          </w:tcPr>
          <w:p w14:paraId="589819C8" w14:textId="77777777" w:rsidR="00B6338F" w:rsidRPr="003B01FC" w:rsidRDefault="00B6338F" w:rsidP="008B49F7">
            <w:pPr>
              <w:jc w:val="both"/>
            </w:pPr>
            <w:r>
              <w:t xml:space="preserve">- </w:t>
            </w:r>
            <w:r w:rsidRPr="003B01FC">
              <w:t>Не имеют актовый или лекционный зал ОУ № 7, ВСОШ.</w:t>
            </w:r>
          </w:p>
          <w:p w14:paraId="5E21FECC" w14:textId="77777777" w:rsidR="00B6338F" w:rsidRPr="003B01FC" w:rsidRDefault="00B6338F" w:rsidP="008B49F7">
            <w:pPr>
              <w:jc w:val="both"/>
            </w:pPr>
            <w:r>
              <w:t xml:space="preserve">- </w:t>
            </w:r>
            <w:r w:rsidRPr="003B01FC">
              <w:t>Только 2 учреждения из 16 (ОУ № 3,4) реализуют образовательные программы с использованием дистанционных технологий.</w:t>
            </w:r>
          </w:p>
          <w:p w14:paraId="5938BC96" w14:textId="77777777" w:rsidR="00B6338F" w:rsidRPr="003B01FC" w:rsidRDefault="00B6338F" w:rsidP="008B49F7">
            <w:pPr>
              <w:jc w:val="both"/>
            </w:pPr>
            <w:r>
              <w:t xml:space="preserve">- </w:t>
            </w:r>
            <w:r w:rsidRPr="003B01FC">
              <w:t>Не имеют пожарные краны и рукава ОУ № 4, 9, 16, 17, ВСОШ.</w:t>
            </w:r>
          </w:p>
          <w:p w14:paraId="70A7B695" w14:textId="77777777" w:rsidR="00B6338F" w:rsidRPr="000C2DE9" w:rsidRDefault="00B6338F" w:rsidP="008B49F7">
            <w:pPr>
              <w:jc w:val="both"/>
            </w:pPr>
            <w:r>
              <w:t xml:space="preserve">- </w:t>
            </w:r>
            <w:r w:rsidRPr="003B01FC">
              <w:t>Не созданы условия для беспрепятственного доступа инвалидов в ОУ № 3, 5, 7.</w:t>
            </w:r>
          </w:p>
        </w:tc>
      </w:tr>
      <w:tr w:rsidR="00B6338F" w:rsidRPr="000C2DE9" w14:paraId="481F2A1E" w14:textId="77777777" w:rsidTr="00E51EB2">
        <w:trPr>
          <w:trHeight w:val="3174"/>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42EC0A37" w14:textId="77777777" w:rsidR="00B6338F" w:rsidRPr="000C2DE9" w:rsidRDefault="00B6338F" w:rsidP="008B49F7">
            <w:r w:rsidRPr="000C2DE9">
              <w:t xml:space="preserve">15. </w:t>
            </w:r>
            <w:bookmarkStart w:id="3" w:name="_Hlk133510816"/>
            <w:r w:rsidRPr="000C2DE9">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bookmarkEnd w:id="3"/>
          </w:p>
        </w:tc>
        <w:tc>
          <w:tcPr>
            <w:tcW w:w="566" w:type="dxa"/>
            <w:tcBorders>
              <w:top w:val="nil"/>
              <w:left w:val="nil"/>
              <w:bottom w:val="single" w:sz="4" w:space="0" w:color="auto"/>
              <w:right w:val="single" w:sz="4" w:space="0" w:color="auto"/>
            </w:tcBorders>
            <w:shd w:val="clear" w:color="auto" w:fill="auto"/>
            <w:vAlign w:val="center"/>
            <w:hideMark/>
          </w:tcPr>
          <w:p w14:paraId="7450B16D" w14:textId="77777777" w:rsidR="00B6338F" w:rsidRPr="000C2DE9" w:rsidRDefault="00B6338F" w:rsidP="008B49F7">
            <w:pPr>
              <w:jc w:val="center"/>
            </w:pPr>
            <w:r w:rsidRPr="000C2DE9">
              <w:t>-"-</w:t>
            </w:r>
          </w:p>
        </w:tc>
        <w:tc>
          <w:tcPr>
            <w:tcW w:w="904" w:type="dxa"/>
            <w:tcBorders>
              <w:top w:val="nil"/>
              <w:left w:val="nil"/>
              <w:bottom w:val="single" w:sz="4" w:space="0" w:color="auto"/>
              <w:right w:val="single" w:sz="4" w:space="0" w:color="auto"/>
            </w:tcBorders>
            <w:shd w:val="clear" w:color="auto" w:fill="auto"/>
            <w:vAlign w:val="center"/>
            <w:hideMark/>
          </w:tcPr>
          <w:p w14:paraId="56B38D72" w14:textId="77777777" w:rsidR="00B6338F" w:rsidRPr="000C2DE9" w:rsidRDefault="00B6338F" w:rsidP="008B49F7">
            <w:pPr>
              <w:jc w:val="center"/>
            </w:pPr>
            <w:r w:rsidRPr="000C2DE9">
              <w:t>0</w:t>
            </w:r>
          </w:p>
        </w:tc>
        <w:tc>
          <w:tcPr>
            <w:tcW w:w="937" w:type="dxa"/>
            <w:tcBorders>
              <w:top w:val="nil"/>
              <w:left w:val="nil"/>
              <w:bottom w:val="single" w:sz="4" w:space="0" w:color="auto"/>
              <w:right w:val="single" w:sz="4" w:space="0" w:color="auto"/>
            </w:tcBorders>
            <w:shd w:val="clear" w:color="auto" w:fill="auto"/>
            <w:vAlign w:val="center"/>
          </w:tcPr>
          <w:p w14:paraId="41462927" w14:textId="77777777" w:rsidR="00B6338F" w:rsidRPr="000C2DE9" w:rsidRDefault="00B6338F" w:rsidP="008B49F7">
            <w:pPr>
              <w:jc w:val="center"/>
            </w:pPr>
            <w:r>
              <w:t>31</w:t>
            </w:r>
          </w:p>
        </w:tc>
        <w:tc>
          <w:tcPr>
            <w:tcW w:w="916" w:type="dxa"/>
            <w:tcBorders>
              <w:top w:val="nil"/>
              <w:left w:val="nil"/>
              <w:bottom w:val="single" w:sz="4" w:space="0" w:color="auto"/>
              <w:right w:val="single" w:sz="4" w:space="0" w:color="auto"/>
            </w:tcBorders>
            <w:shd w:val="clear" w:color="auto" w:fill="auto"/>
            <w:vAlign w:val="center"/>
          </w:tcPr>
          <w:p w14:paraId="3BA595BC" w14:textId="77777777" w:rsidR="00B6338F" w:rsidRPr="000C2DE9" w:rsidRDefault="00B6338F" w:rsidP="008B49F7">
            <w:pPr>
              <w:jc w:val="center"/>
            </w:pPr>
            <w:r>
              <w:t>31</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5A6E1B98" w14:textId="77777777" w:rsidR="00B6338F" w:rsidRPr="000C2DE9" w:rsidRDefault="00B6338F" w:rsidP="008B49F7">
            <w:pPr>
              <w:jc w:val="center"/>
            </w:pPr>
            <w:r>
              <w:t>56,2</w:t>
            </w:r>
          </w:p>
        </w:tc>
        <w:tc>
          <w:tcPr>
            <w:tcW w:w="4034" w:type="dxa"/>
            <w:gridSpan w:val="2"/>
            <w:tcBorders>
              <w:top w:val="nil"/>
              <w:left w:val="nil"/>
              <w:bottom w:val="single" w:sz="4" w:space="0" w:color="auto"/>
              <w:right w:val="single" w:sz="4" w:space="0" w:color="auto"/>
            </w:tcBorders>
            <w:shd w:val="clear" w:color="auto" w:fill="auto"/>
            <w:vAlign w:val="center"/>
          </w:tcPr>
          <w:p w14:paraId="071FC873" w14:textId="77777777" w:rsidR="00B6338F" w:rsidRDefault="00B6338F" w:rsidP="008B49F7">
            <w:pPr>
              <w:jc w:val="both"/>
            </w:pPr>
            <w:r w:rsidRPr="00FD77D8">
              <w:t>В форме статотчета № ОО-2 таких общеобразовательных учреждений, как ОУ № 1,3,5,7,8,9,11,12,15 (</w:t>
            </w:r>
            <w:r>
              <w:t>9</w:t>
            </w:r>
            <w:r w:rsidRPr="00FD77D8">
              <w:t xml:space="preserve"> школ из 16), указывается число зданий, которым требуется капитальный ремонт, и на которые составлена дефектная ведомость (акт) на капитальный ремонт для включения их программу капитального ремонта школ «Модернизация школьных систем образования» в рамках государственной программы «Развитие образования»</w:t>
            </w:r>
            <w:r>
              <w:t>, которую</w:t>
            </w:r>
            <w:r w:rsidRPr="00FD77D8">
              <w:t xml:space="preserve"> реализует Минпросвещения России вместе с Минстроем России</w:t>
            </w:r>
            <w:r>
              <w:t>.</w:t>
            </w:r>
          </w:p>
          <w:p w14:paraId="6959A4D0" w14:textId="77777777" w:rsidR="00B6338F" w:rsidRDefault="00B6338F" w:rsidP="008B49F7">
            <w:pPr>
              <w:jc w:val="both"/>
            </w:pPr>
          </w:p>
          <w:p w14:paraId="2F14B2E1" w14:textId="77777777" w:rsidR="00B6338F" w:rsidRPr="000C2DE9" w:rsidRDefault="00B6338F" w:rsidP="008B49F7">
            <w:pPr>
              <w:jc w:val="both"/>
            </w:pPr>
            <w:r w:rsidRPr="00FD77D8">
              <w:rPr>
                <w:i/>
              </w:rPr>
              <w:t>Для справки:</w:t>
            </w:r>
            <w:r>
              <w:t xml:space="preserve"> </w:t>
            </w:r>
            <w:r w:rsidRPr="00FD77D8">
              <w:t xml:space="preserve">В 2024 году </w:t>
            </w:r>
            <w:r>
              <w:t xml:space="preserve">в рамках данного проекта </w:t>
            </w:r>
            <w:r w:rsidRPr="00FD77D8">
              <w:t>проводи</w:t>
            </w:r>
            <w:r>
              <w:t>л</w:t>
            </w:r>
            <w:r w:rsidRPr="00FD77D8">
              <w:t>ся капитальный ремонт ОУ № 4</w:t>
            </w:r>
            <w:r>
              <w:t xml:space="preserve">. </w:t>
            </w:r>
          </w:p>
        </w:tc>
      </w:tr>
      <w:tr w:rsidR="00B6338F" w:rsidRPr="000C2DE9" w14:paraId="091B4D48" w14:textId="77777777" w:rsidTr="00E51EB2">
        <w:trPr>
          <w:trHeight w:val="1387"/>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6E9FAC91" w14:textId="2D36077F" w:rsidR="00B6338F" w:rsidRPr="000C2DE9" w:rsidRDefault="00B6338F" w:rsidP="008B49F7">
            <w:bookmarkStart w:id="4" w:name="RANGE!B27"/>
            <w:r w:rsidRPr="000C2DE9">
              <w:lastRenderedPageBreak/>
              <w:t>16. Доля детей первой и второй групп здоровья в общей численности обучающихся в муниципальных общеобразовательных учреждениях</w:t>
            </w:r>
            <w:bookmarkEnd w:id="4"/>
          </w:p>
        </w:tc>
        <w:tc>
          <w:tcPr>
            <w:tcW w:w="566" w:type="dxa"/>
            <w:tcBorders>
              <w:top w:val="nil"/>
              <w:left w:val="nil"/>
              <w:bottom w:val="single" w:sz="4" w:space="0" w:color="auto"/>
              <w:right w:val="single" w:sz="4" w:space="0" w:color="auto"/>
            </w:tcBorders>
            <w:shd w:val="clear" w:color="auto" w:fill="auto"/>
            <w:vAlign w:val="center"/>
            <w:hideMark/>
          </w:tcPr>
          <w:p w14:paraId="7EAC378D" w14:textId="77777777" w:rsidR="00B6338F" w:rsidRPr="000C2DE9" w:rsidRDefault="00B6338F" w:rsidP="008B49F7">
            <w:pPr>
              <w:jc w:val="center"/>
            </w:pPr>
            <w:r w:rsidRPr="000C2DE9">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2FDC063F" w14:textId="77777777" w:rsidR="00B6338F" w:rsidRPr="000C2DE9" w:rsidRDefault="00B6338F" w:rsidP="008B49F7">
            <w:pPr>
              <w:jc w:val="center"/>
            </w:pPr>
            <w:r w:rsidRPr="000C2DE9">
              <w:t>94,8</w:t>
            </w:r>
          </w:p>
        </w:tc>
        <w:tc>
          <w:tcPr>
            <w:tcW w:w="937" w:type="dxa"/>
            <w:tcBorders>
              <w:top w:val="nil"/>
              <w:left w:val="nil"/>
              <w:bottom w:val="single" w:sz="4" w:space="0" w:color="auto"/>
              <w:right w:val="single" w:sz="4" w:space="0" w:color="auto"/>
            </w:tcBorders>
            <w:shd w:val="clear" w:color="auto" w:fill="auto"/>
            <w:vAlign w:val="center"/>
          </w:tcPr>
          <w:p w14:paraId="26E879A0" w14:textId="77777777" w:rsidR="00B6338F" w:rsidRPr="000C2DE9" w:rsidRDefault="00B6338F" w:rsidP="008B49F7">
            <w:pPr>
              <w:jc w:val="center"/>
            </w:pPr>
            <w:r>
              <w:t>95,5</w:t>
            </w:r>
          </w:p>
        </w:tc>
        <w:tc>
          <w:tcPr>
            <w:tcW w:w="916" w:type="dxa"/>
            <w:tcBorders>
              <w:top w:val="nil"/>
              <w:left w:val="nil"/>
              <w:bottom w:val="single" w:sz="4" w:space="0" w:color="auto"/>
              <w:right w:val="single" w:sz="4" w:space="0" w:color="auto"/>
            </w:tcBorders>
            <w:shd w:val="clear" w:color="auto" w:fill="auto"/>
            <w:vAlign w:val="center"/>
          </w:tcPr>
          <w:p w14:paraId="3F8EC7B1" w14:textId="77777777" w:rsidR="00B6338F" w:rsidRPr="000C2DE9" w:rsidRDefault="00B6338F" w:rsidP="008B49F7">
            <w:pPr>
              <w:jc w:val="center"/>
            </w:pPr>
            <w:r>
              <w:t>95,5</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638F9F99" w14:textId="77777777" w:rsidR="00B6338F" w:rsidRPr="000C2DE9" w:rsidRDefault="00B6338F" w:rsidP="008B49F7">
            <w:pPr>
              <w:jc w:val="center"/>
            </w:pPr>
            <w:r>
              <w:t>96</w:t>
            </w:r>
          </w:p>
        </w:tc>
        <w:tc>
          <w:tcPr>
            <w:tcW w:w="4034" w:type="dxa"/>
            <w:gridSpan w:val="2"/>
            <w:tcBorders>
              <w:top w:val="nil"/>
              <w:left w:val="nil"/>
              <w:bottom w:val="single" w:sz="4" w:space="0" w:color="auto"/>
              <w:right w:val="single" w:sz="4" w:space="0" w:color="auto"/>
            </w:tcBorders>
            <w:shd w:val="clear" w:color="auto" w:fill="auto"/>
            <w:vAlign w:val="center"/>
          </w:tcPr>
          <w:p w14:paraId="1038F444" w14:textId="77777777" w:rsidR="00B6338F" w:rsidRDefault="00B6338F" w:rsidP="008B49F7">
            <w:pPr>
              <w:jc w:val="both"/>
            </w:pPr>
            <w:r w:rsidRPr="00A94B8C">
              <w:t xml:space="preserve">По данным медосмотров, проведенных медиками в школах, </w:t>
            </w:r>
            <w:r>
              <w:t>28819 детей из 30017</w:t>
            </w:r>
            <w:r w:rsidRPr="00A94B8C">
              <w:t xml:space="preserve"> имеют 1 и 2 группы здоровья.</w:t>
            </w:r>
          </w:p>
          <w:p w14:paraId="73FF95BD" w14:textId="77777777" w:rsidR="00B6338F" w:rsidRDefault="00B6338F" w:rsidP="008B49F7">
            <w:pPr>
              <w:jc w:val="both"/>
            </w:pPr>
          </w:p>
          <w:p w14:paraId="2F2066FA" w14:textId="77777777" w:rsidR="00B6338F" w:rsidRPr="000C2DE9" w:rsidRDefault="00B6338F" w:rsidP="008B49F7">
            <w:pPr>
              <w:jc w:val="both"/>
            </w:pPr>
            <w:r w:rsidRPr="00A94B8C">
              <w:rPr>
                <w:i/>
              </w:rPr>
              <w:t>Для справки:</w:t>
            </w:r>
            <w:r>
              <w:t xml:space="preserve"> В 2023 году – 28743 детей из 30082 имели 1 и 2 группу здоровья.</w:t>
            </w:r>
          </w:p>
        </w:tc>
      </w:tr>
      <w:tr w:rsidR="00B6338F" w:rsidRPr="00764509" w14:paraId="1BB61A93" w14:textId="77777777" w:rsidTr="00B6338F">
        <w:trPr>
          <w:trHeight w:val="255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77706911" w14:textId="77777777" w:rsidR="00B6338F" w:rsidRPr="000C2DE9" w:rsidRDefault="00B6338F" w:rsidP="008B49F7">
            <w:r w:rsidRPr="000C2DE9">
              <w:t>17.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566" w:type="dxa"/>
            <w:tcBorders>
              <w:top w:val="nil"/>
              <w:left w:val="nil"/>
              <w:bottom w:val="single" w:sz="4" w:space="0" w:color="auto"/>
              <w:right w:val="single" w:sz="4" w:space="0" w:color="auto"/>
            </w:tcBorders>
            <w:shd w:val="clear" w:color="auto" w:fill="auto"/>
            <w:vAlign w:val="center"/>
            <w:hideMark/>
          </w:tcPr>
          <w:p w14:paraId="2E7BADEF" w14:textId="77777777" w:rsidR="00B6338F" w:rsidRPr="000C2DE9" w:rsidRDefault="00B6338F" w:rsidP="008B49F7">
            <w:pPr>
              <w:jc w:val="center"/>
            </w:pPr>
            <w:r w:rsidRPr="000C2DE9">
              <w:t>-"-</w:t>
            </w:r>
          </w:p>
        </w:tc>
        <w:tc>
          <w:tcPr>
            <w:tcW w:w="904" w:type="dxa"/>
            <w:tcBorders>
              <w:top w:val="nil"/>
              <w:left w:val="nil"/>
              <w:bottom w:val="single" w:sz="4" w:space="0" w:color="auto"/>
              <w:right w:val="single" w:sz="4" w:space="0" w:color="auto"/>
            </w:tcBorders>
            <w:shd w:val="clear" w:color="auto" w:fill="auto"/>
            <w:vAlign w:val="center"/>
            <w:hideMark/>
          </w:tcPr>
          <w:p w14:paraId="59CC6DEF" w14:textId="77777777" w:rsidR="00B6338F" w:rsidRPr="000C2DE9" w:rsidRDefault="00B6338F" w:rsidP="008B49F7">
            <w:pPr>
              <w:jc w:val="center"/>
            </w:pPr>
            <w:r w:rsidRPr="000C2DE9">
              <w:t>48,9</w:t>
            </w:r>
          </w:p>
        </w:tc>
        <w:tc>
          <w:tcPr>
            <w:tcW w:w="937" w:type="dxa"/>
            <w:tcBorders>
              <w:top w:val="nil"/>
              <w:left w:val="nil"/>
              <w:bottom w:val="single" w:sz="4" w:space="0" w:color="auto"/>
              <w:right w:val="single" w:sz="4" w:space="0" w:color="auto"/>
            </w:tcBorders>
            <w:shd w:val="clear" w:color="auto" w:fill="auto"/>
            <w:vAlign w:val="center"/>
          </w:tcPr>
          <w:p w14:paraId="12A247F0" w14:textId="77777777" w:rsidR="00B6338F" w:rsidRPr="000C2DE9" w:rsidRDefault="00B6338F" w:rsidP="008B49F7">
            <w:pPr>
              <w:jc w:val="center"/>
            </w:pPr>
            <w:r>
              <w:t>45,1</w:t>
            </w:r>
          </w:p>
        </w:tc>
        <w:tc>
          <w:tcPr>
            <w:tcW w:w="916" w:type="dxa"/>
            <w:tcBorders>
              <w:top w:val="nil"/>
              <w:left w:val="nil"/>
              <w:bottom w:val="single" w:sz="4" w:space="0" w:color="auto"/>
              <w:right w:val="single" w:sz="4" w:space="0" w:color="auto"/>
            </w:tcBorders>
            <w:shd w:val="clear" w:color="auto" w:fill="auto"/>
            <w:vAlign w:val="center"/>
          </w:tcPr>
          <w:p w14:paraId="76AE7B0E" w14:textId="77777777" w:rsidR="00B6338F" w:rsidRPr="000C2DE9" w:rsidRDefault="00B6338F" w:rsidP="008B49F7">
            <w:pPr>
              <w:jc w:val="center"/>
            </w:pPr>
            <w:r>
              <w:t>47</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1EB3C31F" w14:textId="77777777" w:rsidR="00B6338F" w:rsidRPr="000C2DE9" w:rsidRDefault="00B6338F" w:rsidP="008B49F7">
            <w:pPr>
              <w:jc w:val="center"/>
            </w:pPr>
            <w:r>
              <w:t>47,3</w:t>
            </w:r>
          </w:p>
        </w:tc>
        <w:tc>
          <w:tcPr>
            <w:tcW w:w="4034" w:type="dxa"/>
            <w:gridSpan w:val="2"/>
            <w:tcBorders>
              <w:top w:val="nil"/>
              <w:left w:val="nil"/>
              <w:bottom w:val="single" w:sz="4" w:space="0" w:color="auto"/>
              <w:right w:val="single" w:sz="4" w:space="0" w:color="auto"/>
            </w:tcBorders>
            <w:shd w:val="clear" w:color="auto" w:fill="auto"/>
            <w:vAlign w:val="center"/>
          </w:tcPr>
          <w:p w14:paraId="6234ECCC" w14:textId="77777777" w:rsidR="00B6338F" w:rsidRPr="00F665FC" w:rsidRDefault="00B6338F" w:rsidP="008B49F7">
            <w:pPr>
              <w:jc w:val="both"/>
            </w:pPr>
            <w:r w:rsidRPr="00F665FC">
              <w:t>Доля обучающихся, зани</w:t>
            </w:r>
            <w:r>
              <w:t>мающихся во вторую смену, в 2024</w:t>
            </w:r>
            <w:r w:rsidRPr="00F665FC">
              <w:t xml:space="preserve"> году в сравнении с </w:t>
            </w:r>
            <w:r>
              <w:t>прошлым годом увеличилась на 0,3</w:t>
            </w:r>
            <w:r w:rsidRPr="00F665FC">
              <w:t>% и составила 47</w:t>
            </w:r>
            <w:r>
              <w:t>,3</w:t>
            </w:r>
            <w:r w:rsidRPr="00F665FC">
              <w:t xml:space="preserve">% </w:t>
            </w:r>
            <w:r>
              <w:t>(14185 из 30017</w:t>
            </w:r>
            <w:r w:rsidRPr="00F665FC">
              <w:t>). Все общеобразовательные учреждения города работают в 2 смены.</w:t>
            </w:r>
          </w:p>
          <w:p w14:paraId="236D337D" w14:textId="77777777" w:rsidR="00B6338F" w:rsidRPr="00F665FC" w:rsidRDefault="00B6338F" w:rsidP="008B49F7">
            <w:pPr>
              <w:jc w:val="both"/>
            </w:pPr>
            <w:r w:rsidRPr="00F665FC">
              <w:t>В 2024 году открыты 2 новые школы (на</w:t>
            </w:r>
            <w:r>
              <w:t xml:space="preserve"> Бай-Хаакской и на Вавилинском)</w:t>
            </w:r>
            <w:r w:rsidRPr="00F665FC">
              <w:t>.</w:t>
            </w:r>
            <w:r>
              <w:t xml:space="preserve"> Но показатель не улучшился в связи с тем, что центральные школы (ОУ № 1,3,7,15) продолжают оставаться перегруженными и обучаются в 2 смены. В новые школы переходят только те ученики, которые проживают в данных микрорайонах.</w:t>
            </w:r>
          </w:p>
          <w:p w14:paraId="2F5D1309" w14:textId="77777777" w:rsidR="00B6338F" w:rsidRDefault="00B6338F" w:rsidP="008B49F7">
            <w:pPr>
              <w:jc w:val="both"/>
              <w:rPr>
                <w:i/>
              </w:rPr>
            </w:pPr>
          </w:p>
          <w:p w14:paraId="20B004D5" w14:textId="77777777" w:rsidR="00B6338F" w:rsidRPr="00764509" w:rsidRDefault="00B6338F" w:rsidP="008B49F7">
            <w:pPr>
              <w:jc w:val="both"/>
              <w:rPr>
                <w:u w:val="single"/>
              </w:rPr>
            </w:pPr>
            <w:r w:rsidRPr="00F665FC">
              <w:rPr>
                <w:i/>
              </w:rPr>
              <w:t>Для справки</w:t>
            </w:r>
            <w:r w:rsidRPr="00F665FC">
              <w:t>: В 202</w:t>
            </w:r>
            <w:r>
              <w:t>3</w:t>
            </w:r>
            <w:r w:rsidRPr="00F665FC">
              <w:t xml:space="preserve"> году во вторую смену обучалось </w:t>
            </w:r>
            <w:r>
              <w:t xml:space="preserve">14139 </w:t>
            </w:r>
            <w:r w:rsidRPr="00F665FC">
              <w:t xml:space="preserve">из </w:t>
            </w:r>
            <w:r>
              <w:t>30082</w:t>
            </w:r>
            <w:r w:rsidRPr="00F665FC">
              <w:t xml:space="preserve"> учащихся.</w:t>
            </w:r>
          </w:p>
        </w:tc>
      </w:tr>
      <w:tr w:rsidR="00B6338F" w:rsidRPr="0028100A" w14:paraId="029685D8" w14:textId="77777777" w:rsidTr="00E51EB2">
        <w:trPr>
          <w:trHeight w:val="7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34263FE9" w14:textId="77777777" w:rsidR="00B6338F" w:rsidRPr="000C2DE9" w:rsidRDefault="00B6338F" w:rsidP="008B49F7">
            <w:r w:rsidRPr="000C2DE9">
              <w:t>18. 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566" w:type="dxa"/>
            <w:tcBorders>
              <w:top w:val="nil"/>
              <w:left w:val="nil"/>
              <w:bottom w:val="single" w:sz="4" w:space="0" w:color="auto"/>
              <w:right w:val="single" w:sz="4" w:space="0" w:color="auto"/>
            </w:tcBorders>
            <w:shd w:val="clear" w:color="auto" w:fill="auto"/>
            <w:vAlign w:val="center"/>
            <w:hideMark/>
          </w:tcPr>
          <w:p w14:paraId="3A6EA490" w14:textId="77777777" w:rsidR="00B6338F" w:rsidRPr="000C2DE9" w:rsidRDefault="00B6338F" w:rsidP="008B49F7">
            <w:pPr>
              <w:jc w:val="center"/>
            </w:pPr>
            <w:r w:rsidRPr="000C2DE9">
              <w:t>тыс. рублей</w:t>
            </w:r>
          </w:p>
        </w:tc>
        <w:tc>
          <w:tcPr>
            <w:tcW w:w="904" w:type="dxa"/>
            <w:tcBorders>
              <w:top w:val="nil"/>
              <w:left w:val="nil"/>
              <w:bottom w:val="single" w:sz="4" w:space="0" w:color="auto"/>
              <w:right w:val="single" w:sz="4" w:space="0" w:color="auto"/>
            </w:tcBorders>
            <w:shd w:val="clear" w:color="auto" w:fill="auto"/>
            <w:vAlign w:val="center"/>
            <w:hideMark/>
          </w:tcPr>
          <w:p w14:paraId="41ABF6C3" w14:textId="77777777" w:rsidR="00B6338F" w:rsidRPr="000C2DE9" w:rsidRDefault="00B6338F" w:rsidP="008B49F7">
            <w:pPr>
              <w:jc w:val="center"/>
            </w:pPr>
            <w:r w:rsidRPr="000C2DE9">
              <w:t>63,1</w:t>
            </w:r>
          </w:p>
        </w:tc>
        <w:tc>
          <w:tcPr>
            <w:tcW w:w="937" w:type="dxa"/>
            <w:tcBorders>
              <w:top w:val="nil"/>
              <w:left w:val="nil"/>
              <w:bottom w:val="single" w:sz="4" w:space="0" w:color="auto"/>
              <w:right w:val="single" w:sz="4" w:space="0" w:color="auto"/>
            </w:tcBorders>
            <w:shd w:val="clear" w:color="auto" w:fill="auto"/>
            <w:vAlign w:val="center"/>
          </w:tcPr>
          <w:p w14:paraId="7D26777E" w14:textId="77777777" w:rsidR="00B6338F" w:rsidRPr="000C2DE9" w:rsidRDefault="00B6338F" w:rsidP="008B49F7">
            <w:pPr>
              <w:jc w:val="center"/>
            </w:pPr>
            <w:r>
              <w:t>75,4</w:t>
            </w:r>
          </w:p>
        </w:tc>
        <w:tc>
          <w:tcPr>
            <w:tcW w:w="916" w:type="dxa"/>
            <w:tcBorders>
              <w:top w:val="nil"/>
              <w:left w:val="nil"/>
              <w:bottom w:val="single" w:sz="4" w:space="0" w:color="auto"/>
              <w:right w:val="single" w:sz="4" w:space="0" w:color="auto"/>
            </w:tcBorders>
            <w:shd w:val="clear" w:color="auto" w:fill="auto"/>
            <w:vAlign w:val="center"/>
          </w:tcPr>
          <w:p w14:paraId="47C3291D" w14:textId="77777777" w:rsidR="00B6338F" w:rsidRPr="000C2DE9" w:rsidRDefault="00B6338F" w:rsidP="008B49F7">
            <w:pPr>
              <w:jc w:val="center"/>
            </w:pPr>
            <w:r>
              <w:t>72,2</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250D1F9E" w14:textId="77777777" w:rsidR="00B6338F" w:rsidRPr="000C2DE9" w:rsidRDefault="00B6338F" w:rsidP="008B49F7">
            <w:pPr>
              <w:jc w:val="center"/>
            </w:pPr>
            <w:r>
              <w:t>82,4</w:t>
            </w:r>
          </w:p>
        </w:tc>
        <w:tc>
          <w:tcPr>
            <w:tcW w:w="4034" w:type="dxa"/>
            <w:gridSpan w:val="2"/>
            <w:tcBorders>
              <w:top w:val="nil"/>
              <w:left w:val="nil"/>
              <w:bottom w:val="single" w:sz="4" w:space="0" w:color="auto"/>
              <w:right w:val="single" w:sz="4" w:space="0" w:color="auto"/>
            </w:tcBorders>
            <w:shd w:val="clear" w:color="auto" w:fill="auto"/>
            <w:vAlign w:val="center"/>
          </w:tcPr>
          <w:p w14:paraId="19888EAA" w14:textId="77777777" w:rsidR="00B6338F" w:rsidRPr="00FC3D69" w:rsidRDefault="00B6338F" w:rsidP="008B49F7">
            <w:pPr>
              <w:jc w:val="both"/>
            </w:pPr>
            <w:r w:rsidRPr="00FC3D69">
              <w:t>Расходы на общее образование в 2024 году составили 2</w:t>
            </w:r>
            <w:r>
              <w:t> 472 487,4</w:t>
            </w:r>
            <w:r w:rsidRPr="00FC3D69">
              <w:t xml:space="preserve"> тыс.</w:t>
            </w:r>
            <w:r>
              <w:t xml:space="preserve"> </w:t>
            </w:r>
            <w:r w:rsidRPr="00FC3D69">
              <w:t>руб., общее количество обучающихся - 30 017.</w:t>
            </w:r>
          </w:p>
          <w:p w14:paraId="26D5D8AA" w14:textId="77777777" w:rsidR="00B6338F" w:rsidRPr="00FC3D69" w:rsidRDefault="00B6338F" w:rsidP="008B49F7">
            <w:pPr>
              <w:jc w:val="both"/>
            </w:pPr>
            <w:r w:rsidRPr="00FC3D69">
              <w:t>2</w:t>
            </w:r>
            <w:r>
              <w:t> 472 487,4 / 30 017 = 82,4</w:t>
            </w:r>
            <w:r w:rsidRPr="00FC3D69">
              <w:t xml:space="preserve"> тыс. руб на 1 обучающегося.</w:t>
            </w:r>
          </w:p>
          <w:p w14:paraId="74E5C17B" w14:textId="77777777" w:rsidR="00B6338F" w:rsidRPr="00FC3D69" w:rsidRDefault="00B6338F" w:rsidP="008B49F7">
            <w:pPr>
              <w:jc w:val="both"/>
            </w:pPr>
          </w:p>
          <w:p w14:paraId="2D3C6FB7" w14:textId="77777777" w:rsidR="00B6338F" w:rsidRPr="0028100A" w:rsidRDefault="00B6338F" w:rsidP="008B49F7">
            <w:pPr>
              <w:jc w:val="both"/>
            </w:pPr>
            <w:r w:rsidRPr="00FC3D69">
              <w:rPr>
                <w:i/>
              </w:rPr>
              <w:t>Для справки:</w:t>
            </w:r>
            <w:r w:rsidRPr="00FC3D69">
              <w:t xml:space="preserve"> В 2023 году – 2 171 767,0 тыс. руб. на 29548 учеников (73,5 тыс. руб.)</w:t>
            </w:r>
          </w:p>
        </w:tc>
      </w:tr>
      <w:tr w:rsidR="00B6338F" w:rsidRPr="000C2DE9" w14:paraId="314E2224" w14:textId="77777777" w:rsidTr="00B6338F">
        <w:trPr>
          <w:trHeight w:val="3825"/>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63995215" w14:textId="77777777" w:rsidR="00B6338F" w:rsidRPr="000C2DE9" w:rsidRDefault="00B6338F" w:rsidP="008B49F7">
            <w:r w:rsidRPr="000C2DE9">
              <w:t>19.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66" w:type="dxa"/>
            <w:tcBorders>
              <w:top w:val="nil"/>
              <w:left w:val="nil"/>
              <w:bottom w:val="single" w:sz="4" w:space="0" w:color="auto"/>
              <w:right w:val="single" w:sz="4" w:space="0" w:color="auto"/>
            </w:tcBorders>
            <w:shd w:val="clear" w:color="auto" w:fill="auto"/>
            <w:vAlign w:val="center"/>
            <w:hideMark/>
          </w:tcPr>
          <w:p w14:paraId="0BEEECB1" w14:textId="77777777" w:rsidR="00B6338F" w:rsidRPr="000C2DE9" w:rsidRDefault="00B6338F" w:rsidP="008B49F7">
            <w:pPr>
              <w:jc w:val="center"/>
            </w:pPr>
            <w:r w:rsidRPr="000C2DE9">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67FAEC7C" w14:textId="77777777" w:rsidR="00B6338F" w:rsidRPr="000C2DE9" w:rsidRDefault="00B6338F" w:rsidP="008B49F7">
            <w:pPr>
              <w:jc w:val="center"/>
            </w:pPr>
            <w:r w:rsidRPr="000C2DE9">
              <w:t>38,2</w:t>
            </w:r>
          </w:p>
        </w:tc>
        <w:tc>
          <w:tcPr>
            <w:tcW w:w="937" w:type="dxa"/>
            <w:tcBorders>
              <w:top w:val="nil"/>
              <w:left w:val="nil"/>
              <w:bottom w:val="single" w:sz="4" w:space="0" w:color="auto"/>
              <w:right w:val="single" w:sz="4" w:space="0" w:color="auto"/>
            </w:tcBorders>
            <w:shd w:val="clear" w:color="auto" w:fill="auto"/>
            <w:vAlign w:val="center"/>
          </w:tcPr>
          <w:p w14:paraId="204F3501" w14:textId="77777777" w:rsidR="00B6338F" w:rsidRPr="000C2DE9" w:rsidRDefault="00B6338F" w:rsidP="008B49F7">
            <w:pPr>
              <w:jc w:val="center"/>
            </w:pPr>
            <w:r>
              <w:t>44,1</w:t>
            </w:r>
          </w:p>
        </w:tc>
        <w:tc>
          <w:tcPr>
            <w:tcW w:w="916" w:type="dxa"/>
            <w:tcBorders>
              <w:top w:val="nil"/>
              <w:left w:val="nil"/>
              <w:bottom w:val="single" w:sz="4" w:space="0" w:color="auto"/>
              <w:right w:val="single" w:sz="4" w:space="0" w:color="auto"/>
            </w:tcBorders>
            <w:shd w:val="clear" w:color="auto" w:fill="auto"/>
            <w:vAlign w:val="center"/>
          </w:tcPr>
          <w:p w14:paraId="19B126AE" w14:textId="77777777" w:rsidR="00B6338F" w:rsidRPr="000C2DE9" w:rsidRDefault="00B6338F" w:rsidP="008B49F7">
            <w:pPr>
              <w:jc w:val="center"/>
            </w:pPr>
            <w:r>
              <w:t>55,7</w:t>
            </w:r>
          </w:p>
        </w:tc>
        <w:tc>
          <w:tcPr>
            <w:tcW w:w="875" w:type="dxa"/>
            <w:gridSpan w:val="2"/>
            <w:tcBorders>
              <w:top w:val="nil"/>
              <w:left w:val="nil"/>
              <w:bottom w:val="single" w:sz="4" w:space="0" w:color="auto"/>
              <w:right w:val="single" w:sz="4" w:space="0" w:color="auto"/>
            </w:tcBorders>
            <w:shd w:val="clear" w:color="auto" w:fill="FBD4B4" w:themeFill="accent6" w:themeFillTint="66"/>
            <w:vAlign w:val="center"/>
          </w:tcPr>
          <w:p w14:paraId="3C25A758" w14:textId="77777777" w:rsidR="00B6338F" w:rsidRPr="000C2DE9" w:rsidRDefault="00B6338F" w:rsidP="008B49F7">
            <w:pPr>
              <w:jc w:val="center"/>
            </w:pPr>
            <w:r>
              <w:t>55,4</w:t>
            </w:r>
          </w:p>
        </w:tc>
        <w:tc>
          <w:tcPr>
            <w:tcW w:w="4034" w:type="dxa"/>
            <w:gridSpan w:val="2"/>
            <w:tcBorders>
              <w:top w:val="nil"/>
              <w:left w:val="nil"/>
              <w:bottom w:val="single" w:sz="4" w:space="0" w:color="auto"/>
              <w:right w:val="single" w:sz="4" w:space="0" w:color="auto"/>
            </w:tcBorders>
            <w:shd w:val="clear" w:color="auto" w:fill="auto"/>
            <w:vAlign w:val="center"/>
          </w:tcPr>
          <w:p w14:paraId="3A46FD57" w14:textId="77777777" w:rsidR="00B6338F" w:rsidRPr="00FC3D69" w:rsidRDefault="00B6338F" w:rsidP="008B49F7">
            <w:pPr>
              <w:jc w:val="both"/>
            </w:pPr>
            <w:r w:rsidRPr="00FC3D69">
              <w:t xml:space="preserve">Доля детей, охваченных </w:t>
            </w:r>
            <w:proofErr w:type="gramStart"/>
            <w:r w:rsidRPr="00FC3D69">
              <w:t>услугами дополнительного образования за 2024 года</w:t>
            </w:r>
            <w:proofErr w:type="gramEnd"/>
            <w:r w:rsidRPr="00FC3D69">
              <w:t xml:space="preserve"> составляет 55,4%. Это 17927 детей из 32354 детей в возрасте 5-18 лет вовлечены в разные формы дополнительного образования в организациях различной организационно-правовой формы в городе. </w:t>
            </w:r>
          </w:p>
          <w:p w14:paraId="5071CF84" w14:textId="77777777" w:rsidR="00B6338F" w:rsidRPr="00FC3D69" w:rsidRDefault="00B6338F" w:rsidP="008B49F7">
            <w:pPr>
              <w:jc w:val="both"/>
            </w:pPr>
            <w:r w:rsidRPr="00FC3D69">
              <w:t>Небольшое снижение показателя обуславливается снижением количества детей, посещающих кружки и секции в частных учреждениях допобразования.</w:t>
            </w:r>
          </w:p>
          <w:p w14:paraId="3932DDC9" w14:textId="77777777" w:rsidR="00B6338F" w:rsidRPr="00FC3D69" w:rsidRDefault="00B6338F" w:rsidP="008B49F7">
            <w:pPr>
              <w:jc w:val="both"/>
            </w:pPr>
          </w:p>
          <w:p w14:paraId="6F7331E5" w14:textId="77777777" w:rsidR="00B6338F" w:rsidRPr="000C2DE9" w:rsidRDefault="00B6338F" w:rsidP="008B49F7">
            <w:pPr>
              <w:jc w:val="both"/>
            </w:pPr>
            <w:r w:rsidRPr="00FC3D69">
              <w:rPr>
                <w:i/>
              </w:rPr>
              <w:t>Для справки</w:t>
            </w:r>
            <w:r w:rsidRPr="00FC3D69">
              <w:t>: В 2023 году – доп образованием охвачены были 18893 обучающихся. Общее число детей в возрасте 5-18 лет – 33902 чел.</w:t>
            </w:r>
          </w:p>
        </w:tc>
      </w:tr>
    </w:tbl>
    <w:p w14:paraId="1D8C955B" w14:textId="77777777" w:rsidR="00347D8D" w:rsidRDefault="00347D8D" w:rsidP="00B6338F">
      <w:pPr>
        <w:tabs>
          <w:tab w:val="left" w:pos="0"/>
        </w:tabs>
        <w:ind w:left="567"/>
        <w:jc w:val="both"/>
        <w:rPr>
          <w:bCs/>
          <w:sz w:val="28"/>
          <w:szCs w:val="28"/>
        </w:rPr>
      </w:pPr>
    </w:p>
    <w:p w14:paraId="214397E4" w14:textId="77777777" w:rsidR="00FC2AC1" w:rsidRPr="001400ED" w:rsidRDefault="00FC2AC1" w:rsidP="00FC2AC1">
      <w:pPr>
        <w:tabs>
          <w:tab w:val="left" w:pos="0"/>
        </w:tabs>
        <w:ind w:left="567"/>
        <w:jc w:val="center"/>
        <w:rPr>
          <w:bCs/>
          <w:sz w:val="28"/>
          <w:szCs w:val="28"/>
        </w:rPr>
      </w:pPr>
      <w:r w:rsidRPr="001400ED">
        <w:rPr>
          <w:bCs/>
          <w:sz w:val="28"/>
          <w:szCs w:val="28"/>
          <w:lang w:val="en-US"/>
        </w:rPr>
        <w:t>I</w:t>
      </w:r>
      <w:r>
        <w:rPr>
          <w:bCs/>
          <w:sz w:val="28"/>
          <w:szCs w:val="28"/>
          <w:lang w:val="en-US"/>
        </w:rPr>
        <w:t>V</w:t>
      </w:r>
      <w:r w:rsidRPr="001400ED">
        <w:rPr>
          <w:bCs/>
          <w:sz w:val="28"/>
          <w:szCs w:val="28"/>
        </w:rPr>
        <w:t>. Достижение показателей эффективности деятельности, утвержденных решением Хурала представителей г.Кызыла от 30.03.2016 года № 222 «О критериях оценки деятельности мэрии города Кызыла»</w:t>
      </w:r>
    </w:p>
    <w:p w14:paraId="3926CE96" w14:textId="77777777" w:rsidR="00FC2AC1" w:rsidRPr="001400ED" w:rsidRDefault="00FC2AC1" w:rsidP="00FC2AC1">
      <w:pPr>
        <w:tabs>
          <w:tab w:val="left" w:pos="0"/>
        </w:tabs>
        <w:ind w:left="567"/>
        <w:jc w:val="center"/>
        <w:rPr>
          <w:bCs/>
          <w:sz w:val="28"/>
          <w:szCs w:val="28"/>
        </w:rPr>
      </w:pPr>
    </w:p>
    <w:p w14:paraId="20D01248" w14:textId="0FDB2F2B" w:rsidR="00FC2AC1" w:rsidRPr="001400ED" w:rsidRDefault="00197F09" w:rsidP="00FC2AC1">
      <w:pPr>
        <w:tabs>
          <w:tab w:val="left" w:pos="0"/>
        </w:tabs>
        <w:ind w:firstLine="567"/>
        <w:jc w:val="both"/>
        <w:rPr>
          <w:bCs/>
          <w:sz w:val="28"/>
          <w:szCs w:val="28"/>
        </w:rPr>
      </w:pPr>
      <w:r>
        <w:rPr>
          <w:bCs/>
          <w:sz w:val="28"/>
          <w:szCs w:val="28"/>
        </w:rPr>
        <w:t xml:space="preserve">В </w:t>
      </w:r>
      <w:r w:rsidR="00FC2AC1" w:rsidRPr="001400ED">
        <w:rPr>
          <w:bCs/>
          <w:sz w:val="28"/>
          <w:szCs w:val="28"/>
        </w:rPr>
        <w:t>2024 год</w:t>
      </w:r>
      <w:r>
        <w:rPr>
          <w:bCs/>
          <w:sz w:val="28"/>
          <w:szCs w:val="28"/>
        </w:rPr>
        <w:t>у</w:t>
      </w:r>
      <w:r w:rsidR="00FC2AC1" w:rsidRPr="001400ED">
        <w:rPr>
          <w:bCs/>
          <w:sz w:val="28"/>
          <w:szCs w:val="28"/>
        </w:rPr>
        <w:t xml:space="preserve"> по 4 показателям Департамента по образованию</w:t>
      </w:r>
      <w:r>
        <w:rPr>
          <w:bCs/>
          <w:sz w:val="28"/>
          <w:szCs w:val="28"/>
        </w:rPr>
        <w:t xml:space="preserve"> </w:t>
      </w:r>
      <w:r w:rsidR="00FC2AC1" w:rsidRPr="001400ED">
        <w:rPr>
          <w:bCs/>
          <w:sz w:val="28"/>
          <w:szCs w:val="28"/>
        </w:rPr>
        <w:t>оценивается деятельность мэрии г. Кызыла.</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721"/>
        <w:gridCol w:w="851"/>
        <w:gridCol w:w="850"/>
        <w:gridCol w:w="993"/>
        <w:gridCol w:w="1134"/>
        <w:gridCol w:w="2834"/>
      </w:tblGrid>
      <w:tr w:rsidR="00FC2AC1" w:rsidRPr="00824F5F" w14:paraId="2ABDF6C8" w14:textId="77777777" w:rsidTr="00E47691">
        <w:trPr>
          <w:trHeight w:val="116"/>
        </w:trPr>
        <w:tc>
          <w:tcPr>
            <w:tcW w:w="540" w:type="dxa"/>
            <w:vMerge w:val="restart"/>
            <w:vAlign w:val="center"/>
          </w:tcPr>
          <w:p w14:paraId="695A1A10" w14:textId="77777777" w:rsidR="00FC2AC1" w:rsidRPr="00804D88" w:rsidRDefault="00FC2AC1" w:rsidP="00E47691">
            <w:bookmarkStart w:id="5" w:name="_Hlk157095474"/>
            <w:r w:rsidRPr="00804D88">
              <w:lastRenderedPageBreak/>
              <w:t>N</w:t>
            </w:r>
          </w:p>
          <w:p w14:paraId="40A6C3B6" w14:textId="77777777" w:rsidR="00FC2AC1" w:rsidRPr="00804D88" w:rsidRDefault="00FC2AC1" w:rsidP="00E47691">
            <w:r w:rsidRPr="00804D88">
              <w:t>п/п</w:t>
            </w:r>
          </w:p>
        </w:tc>
        <w:tc>
          <w:tcPr>
            <w:tcW w:w="2721" w:type="dxa"/>
            <w:vMerge w:val="restart"/>
            <w:vAlign w:val="center"/>
          </w:tcPr>
          <w:p w14:paraId="58AEE62C" w14:textId="77777777" w:rsidR="00FC2AC1" w:rsidRPr="00804D88" w:rsidRDefault="00FC2AC1" w:rsidP="00E47691">
            <w:pPr>
              <w:jc w:val="center"/>
            </w:pPr>
            <w:r w:rsidRPr="00804D88">
              <w:t>Показатели эффективности</w:t>
            </w:r>
          </w:p>
        </w:tc>
        <w:tc>
          <w:tcPr>
            <w:tcW w:w="851" w:type="dxa"/>
            <w:vMerge w:val="restart"/>
            <w:vAlign w:val="center"/>
          </w:tcPr>
          <w:p w14:paraId="48C103A5" w14:textId="77777777" w:rsidR="00FC2AC1" w:rsidRPr="00804D88" w:rsidRDefault="00FC2AC1" w:rsidP="00E47691">
            <w:pPr>
              <w:jc w:val="center"/>
            </w:pPr>
            <w:r w:rsidRPr="00804D88">
              <w:t>Единица измерения</w:t>
            </w:r>
          </w:p>
        </w:tc>
        <w:tc>
          <w:tcPr>
            <w:tcW w:w="850" w:type="dxa"/>
            <w:vMerge w:val="restart"/>
          </w:tcPr>
          <w:p w14:paraId="2FB5ACBB" w14:textId="77777777" w:rsidR="00FC2AC1" w:rsidRPr="00804D88" w:rsidRDefault="00FC2AC1" w:rsidP="00E47691">
            <w:pPr>
              <w:jc w:val="center"/>
            </w:pPr>
            <w:r w:rsidRPr="00804D88">
              <w:t>Ответственные исполнители</w:t>
            </w:r>
          </w:p>
        </w:tc>
        <w:tc>
          <w:tcPr>
            <w:tcW w:w="2127" w:type="dxa"/>
            <w:gridSpan w:val="2"/>
            <w:vAlign w:val="center"/>
          </w:tcPr>
          <w:p w14:paraId="67B048F7" w14:textId="77777777" w:rsidR="00FC2AC1" w:rsidRPr="00804D88" w:rsidRDefault="00FC2AC1" w:rsidP="00E47691">
            <w:pPr>
              <w:jc w:val="center"/>
            </w:pPr>
            <w:r w:rsidRPr="00804D88">
              <w:t>Отчетный период, годы</w:t>
            </w:r>
          </w:p>
        </w:tc>
        <w:tc>
          <w:tcPr>
            <w:tcW w:w="2834" w:type="dxa"/>
            <w:vMerge w:val="restart"/>
            <w:vAlign w:val="center"/>
          </w:tcPr>
          <w:p w14:paraId="70EC0D0F" w14:textId="77777777" w:rsidR="00FC2AC1" w:rsidRPr="00804D88" w:rsidRDefault="00FC2AC1" w:rsidP="00E47691">
            <w:pPr>
              <w:jc w:val="center"/>
            </w:pPr>
            <w:r w:rsidRPr="00804D88">
              <w:t>Примечание</w:t>
            </w:r>
          </w:p>
        </w:tc>
      </w:tr>
      <w:tr w:rsidR="00FC2AC1" w:rsidRPr="00824F5F" w14:paraId="796CF65A" w14:textId="77777777" w:rsidTr="00E47691">
        <w:tc>
          <w:tcPr>
            <w:tcW w:w="540" w:type="dxa"/>
            <w:vMerge/>
          </w:tcPr>
          <w:p w14:paraId="54B113B9" w14:textId="77777777" w:rsidR="00FC2AC1" w:rsidRPr="00804D88" w:rsidRDefault="00FC2AC1" w:rsidP="00E47691"/>
        </w:tc>
        <w:tc>
          <w:tcPr>
            <w:tcW w:w="2721" w:type="dxa"/>
            <w:vMerge/>
          </w:tcPr>
          <w:p w14:paraId="284E7B79" w14:textId="77777777" w:rsidR="00FC2AC1" w:rsidRPr="00804D88" w:rsidRDefault="00FC2AC1" w:rsidP="00E47691"/>
        </w:tc>
        <w:tc>
          <w:tcPr>
            <w:tcW w:w="851" w:type="dxa"/>
            <w:vMerge/>
          </w:tcPr>
          <w:p w14:paraId="65E38D92" w14:textId="77777777" w:rsidR="00FC2AC1" w:rsidRPr="00804D88" w:rsidRDefault="00FC2AC1" w:rsidP="00E47691"/>
        </w:tc>
        <w:tc>
          <w:tcPr>
            <w:tcW w:w="850" w:type="dxa"/>
            <w:vMerge/>
          </w:tcPr>
          <w:p w14:paraId="65BB1837" w14:textId="77777777" w:rsidR="00FC2AC1" w:rsidRPr="00804D88" w:rsidRDefault="00FC2AC1" w:rsidP="00E47691">
            <w:pPr>
              <w:jc w:val="center"/>
            </w:pPr>
          </w:p>
        </w:tc>
        <w:tc>
          <w:tcPr>
            <w:tcW w:w="993" w:type="dxa"/>
          </w:tcPr>
          <w:p w14:paraId="559CF1B0" w14:textId="77777777" w:rsidR="00FC2AC1" w:rsidRPr="00804D88" w:rsidRDefault="00FC2AC1" w:rsidP="00E47691">
            <w:pPr>
              <w:jc w:val="center"/>
            </w:pPr>
            <w:r w:rsidRPr="00804D88">
              <w:t>2023</w:t>
            </w:r>
          </w:p>
        </w:tc>
        <w:tc>
          <w:tcPr>
            <w:tcW w:w="1134" w:type="dxa"/>
          </w:tcPr>
          <w:p w14:paraId="00F0C283" w14:textId="77777777" w:rsidR="00FC2AC1" w:rsidRPr="00804D88" w:rsidRDefault="00FC2AC1" w:rsidP="00E47691">
            <w:pPr>
              <w:jc w:val="center"/>
            </w:pPr>
            <w:r w:rsidRPr="00804D88">
              <w:t>2024</w:t>
            </w:r>
          </w:p>
        </w:tc>
        <w:tc>
          <w:tcPr>
            <w:tcW w:w="2834" w:type="dxa"/>
            <w:vMerge/>
          </w:tcPr>
          <w:p w14:paraId="2F62B956" w14:textId="77777777" w:rsidR="00FC2AC1" w:rsidRPr="00804D88" w:rsidRDefault="00FC2AC1" w:rsidP="00E47691">
            <w:pPr>
              <w:jc w:val="center"/>
            </w:pPr>
          </w:p>
        </w:tc>
      </w:tr>
      <w:tr w:rsidR="00FC2AC1" w:rsidRPr="00824F5F" w14:paraId="2812FBA1" w14:textId="77777777" w:rsidTr="00E47691">
        <w:trPr>
          <w:trHeight w:val="1765"/>
        </w:trPr>
        <w:tc>
          <w:tcPr>
            <w:tcW w:w="540" w:type="dxa"/>
          </w:tcPr>
          <w:p w14:paraId="6433C56E" w14:textId="77777777" w:rsidR="00FC2AC1" w:rsidRPr="00804D88" w:rsidRDefault="00FC2AC1" w:rsidP="00E47691">
            <w:bookmarkStart w:id="6" w:name="P43"/>
            <w:bookmarkStart w:id="7" w:name="P83"/>
            <w:bookmarkEnd w:id="6"/>
            <w:bookmarkEnd w:id="7"/>
            <w:r w:rsidRPr="00804D88">
              <w:t>5.</w:t>
            </w:r>
          </w:p>
        </w:tc>
        <w:tc>
          <w:tcPr>
            <w:tcW w:w="2721" w:type="dxa"/>
          </w:tcPr>
          <w:p w14:paraId="3129F064" w14:textId="77777777" w:rsidR="00FC2AC1" w:rsidRPr="00804D88" w:rsidRDefault="00FC2AC1" w:rsidP="00E47691">
            <w:r w:rsidRPr="00804D88">
              <w:t>Доля детей в возрасте 3 - 6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3 - 6 лет</w:t>
            </w:r>
          </w:p>
        </w:tc>
        <w:tc>
          <w:tcPr>
            <w:tcW w:w="851" w:type="dxa"/>
          </w:tcPr>
          <w:p w14:paraId="30F80798" w14:textId="77777777" w:rsidR="00FC2AC1" w:rsidRPr="00804D88" w:rsidRDefault="00FC2AC1" w:rsidP="00E47691">
            <w:r w:rsidRPr="00804D88">
              <w:t>проценты</w:t>
            </w:r>
          </w:p>
        </w:tc>
        <w:tc>
          <w:tcPr>
            <w:tcW w:w="850" w:type="dxa"/>
          </w:tcPr>
          <w:p w14:paraId="36480ED6" w14:textId="77777777" w:rsidR="00FC2AC1" w:rsidRPr="00804D88" w:rsidRDefault="00FC2AC1" w:rsidP="00E47691">
            <w:pPr>
              <w:jc w:val="center"/>
            </w:pPr>
            <w:r w:rsidRPr="00804D88">
              <w:t>ДО</w:t>
            </w:r>
          </w:p>
        </w:tc>
        <w:tc>
          <w:tcPr>
            <w:tcW w:w="993" w:type="dxa"/>
          </w:tcPr>
          <w:p w14:paraId="056DFF90" w14:textId="77777777" w:rsidR="00FC2AC1" w:rsidRPr="00804D88" w:rsidRDefault="00FC2AC1" w:rsidP="00E47691">
            <w:pPr>
              <w:jc w:val="center"/>
            </w:pPr>
            <w:r w:rsidRPr="00804D88">
              <w:t>84,5</w:t>
            </w:r>
          </w:p>
        </w:tc>
        <w:tc>
          <w:tcPr>
            <w:tcW w:w="1134" w:type="dxa"/>
          </w:tcPr>
          <w:p w14:paraId="67F1E64A" w14:textId="77777777" w:rsidR="00FC2AC1" w:rsidRPr="00804D88" w:rsidRDefault="00FC2AC1" w:rsidP="00E47691">
            <w:pPr>
              <w:jc w:val="center"/>
            </w:pPr>
            <w:r w:rsidRPr="00804D88">
              <w:t>84,9</w:t>
            </w:r>
          </w:p>
        </w:tc>
        <w:tc>
          <w:tcPr>
            <w:tcW w:w="2834" w:type="dxa"/>
          </w:tcPr>
          <w:p w14:paraId="461CA0D0" w14:textId="77777777" w:rsidR="00FC2AC1" w:rsidRPr="00804D88" w:rsidRDefault="00FC2AC1" w:rsidP="00E47691">
            <w:r w:rsidRPr="00804D88">
              <w:t>На 01.01.2025г. дошкольное образование получают 10126 детей, из 8167 детей в возрасте 3-6 лет. Общее число детей по г. Кызылу в возрасте 3-6 лет, согласно статотчету, составляет 9618 чел.</w:t>
            </w:r>
          </w:p>
          <w:p w14:paraId="53523609" w14:textId="77777777" w:rsidR="00FC2AC1" w:rsidRPr="00804D88" w:rsidRDefault="00FC2AC1" w:rsidP="00E47691">
            <w:r w:rsidRPr="00804D88">
              <w:t xml:space="preserve">8167/9618*100=84,9% </w:t>
            </w:r>
          </w:p>
          <w:p w14:paraId="13EFD562" w14:textId="77777777" w:rsidR="00FC2AC1" w:rsidRPr="00804D88" w:rsidRDefault="00FC2AC1" w:rsidP="00E47691"/>
          <w:p w14:paraId="72D9C978" w14:textId="77777777" w:rsidR="00FC2AC1" w:rsidRPr="00804D88" w:rsidRDefault="00FC2AC1" w:rsidP="00E47691">
            <w:r w:rsidRPr="00804D88">
              <w:rPr>
                <w:i/>
              </w:rPr>
              <w:t>Для справки</w:t>
            </w:r>
            <w:r w:rsidRPr="00804D88">
              <w:t>: В 2023 году – 8132 из 9618 детей (84,5%).</w:t>
            </w:r>
          </w:p>
        </w:tc>
      </w:tr>
      <w:tr w:rsidR="00FC2AC1" w:rsidRPr="00824F5F" w14:paraId="5E96A1C5" w14:textId="77777777" w:rsidTr="00026CE2">
        <w:trPr>
          <w:trHeight w:val="2946"/>
        </w:trPr>
        <w:tc>
          <w:tcPr>
            <w:tcW w:w="540" w:type="dxa"/>
          </w:tcPr>
          <w:p w14:paraId="7B4C0CDA" w14:textId="77777777" w:rsidR="00FC2AC1" w:rsidRPr="00804D88" w:rsidRDefault="00FC2AC1" w:rsidP="00E47691">
            <w:bookmarkStart w:id="8" w:name="P93"/>
            <w:bookmarkEnd w:id="8"/>
            <w:r w:rsidRPr="00804D88">
              <w:t>6.</w:t>
            </w:r>
          </w:p>
        </w:tc>
        <w:tc>
          <w:tcPr>
            <w:tcW w:w="2721" w:type="dxa"/>
          </w:tcPr>
          <w:p w14:paraId="2F95FE55" w14:textId="77777777" w:rsidR="00FC2AC1" w:rsidRPr="00804D88" w:rsidRDefault="00FC2AC1" w:rsidP="00E47691">
            <w:r w:rsidRPr="00804D88">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851" w:type="dxa"/>
          </w:tcPr>
          <w:p w14:paraId="284AD587" w14:textId="77777777" w:rsidR="00FC2AC1" w:rsidRPr="00804D88" w:rsidRDefault="00FC2AC1" w:rsidP="00E47691">
            <w:r w:rsidRPr="00804D88">
              <w:t>проценты</w:t>
            </w:r>
          </w:p>
        </w:tc>
        <w:tc>
          <w:tcPr>
            <w:tcW w:w="850" w:type="dxa"/>
          </w:tcPr>
          <w:p w14:paraId="59EE5CEE" w14:textId="77777777" w:rsidR="00FC2AC1" w:rsidRPr="00804D88" w:rsidRDefault="00FC2AC1" w:rsidP="00E47691">
            <w:pPr>
              <w:jc w:val="center"/>
            </w:pPr>
            <w:r w:rsidRPr="00804D88">
              <w:t>ДО</w:t>
            </w:r>
          </w:p>
        </w:tc>
        <w:tc>
          <w:tcPr>
            <w:tcW w:w="993" w:type="dxa"/>
          </w:tcPr>
          <w:p w14:paraId="286FFBD7" w14:textId="77777777" w:rsidR="00FC2AC1" w:rsidRPr="00804D88" w:rsidRDefault="00FC2AC1" w:rsidP="00E47691">
            <w:pPr>
              <w:jc w:val="center"/>
            </w:pPr>
            <w:r w:rsidRPr="00804D88">
              <w:t>97,8</w:t>
            </w:r>
          </w:p>
        </w:tc>
        <w:tc>
          <w:tcPr>
            <w:tcW w:w="1134" w:type="dxa"/>
          </w:tcPr>
          <w:p w14:paraId="6B1D37BA" w14:textId="77777777" w:rsidR="00FC2AC1" w:rsidRPr="00804D88" w:rsidRDefault="00FC2AC1" w:rsidP="00E47691">
            <w:pPr>
              <w:jc w:val="center"/>
            </w:pPr>
            <w:r w:rsidRPr="00804D88">
              <w:t>99,7</w:t>
            </w:r>
          </w:p>
        </w:tc>
        <w:tc>
          <w:tcPr>
            <w:tcW w:w="2834" w:type="dxa"/>
          </w:tcPr>
          <w:p w14:paraId="5AEFC57E" w14:textId="77777777" w:rsidR="00FC2AC1" w:rsidRPr="00804D88" w:rsidRDefault="00FC2AC1" w:rsidP="00E47691">
            <w:r w:rsidRPr="00804D88">
              <w:t>По результатам ЕГЭ-2024 аттестаты выданы 819 выпускникам из 821 (99,7%), соответственно, 819 выпускников сдали ЕГЭ по русскому языку и математике.</w:t>
            </w:r>
          </w:p>
          <w:p w14:paraId="3B785468" w14:textId="77777777" w:rsidR="00FC2AC1" w:rsidRPr="00804D88" w:rsidRDefault="00FC2AC1" w:rsidP="00E47691"/>
          <w:p w14:paraId="124AE743" w14:textId="77777777" w:rsidR="00FC2AC1" w:rsidRPr="00804D88" w:rsidRDefault="00FC2AC1" w:rsidP="00E47691">
            <w:r w:rsidRPr="00804D88">
              <w:rPr>
                <w:i/>
              </w:rPr>
              <w:t>Для справки</w:t>
            </w:r>
            <w:r w:rsidRPr="00804D88">
              <w:t>: В 2023 году – 836 из 855 выпускников (97,8%).</w:t>
            </w:r>
          </w:p>
        </w:tc>
      </w:tr>
      <w:tr w:rsidR="00FC2AC1" w:rsidRPr="00824F5F" w14:paraId="6B78BA9F" w14:textId="77777777" w:rsidTr="00E47691">
        <w:tc>
          <w:tcPr>
            <w:tcW w:w="540" w:type="dxa"/>
          </w:tcPr>
          <w:p w14:paraId="53C8F7C1" w14:textId="77777777" w:rsidR="00FC2AC1" w:rsidRPr="00804D88" w:rsidRDefault="00FC2AC1" w:rsidP="00E47691">
            <w:bookmarkStart w:id="9" w:name="P103"/>
            <w:bookmarkEnd w:id="9"/>
            <w:r w:rsidRPr="00804D88">
              <w:t>7.</w:t>
            </w:r>
          </w:p>
        </w:tc>
        <w:tc>
          <w:tcPr>
            <w:tcW w:w="2721" w:type="dxa"/>
          </w:tcPr>
          <w:p w14:paraId="5FD5843F" w14:textId="77777777" w:rsidR="00FC2AC1" w:rsidRPr="00804D88" w:rsidRDefault="00FC2AC1" w:rsidP="00E47691">
            <w:r w:rsidRPr="00804D88">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851" w:type="dxa"/>
          </w:tcPr>
          <w:p w14:paraId="1D3F5CA0" w14:textId="77777777" w:rsidR="00FC2AC1" w:rsidRPr="00804D88" w:rsidRDefault="00FC2AC1" w:rsidP="00E47691">
            <w:r w:rsidRPr="00804D88">
              <w:t>тыс. рублей</w:t>
            </w:r>
          </w:p>
        </w:tc>
        <w:tc>
          <w:tcPr>
            <w:tcW w:w="850" w:type="dxa"/>
          </w:tcPr>
          <w:p w14:paraId="22D123A5" w14:textId="77777777" w:rsidR="00FC2AC1" w:rsidRPr="00804D88" w:rsidRDefault="00FC2AC1" w:rsidP="00E47691">
            <w:pPr>
              <w:jc w:val="center"/>
            </w:pPr>
            <w:r w:rsidRPr="00804D88">
              <w:t>ДО</w:t>
            </w:r>
          </w:p>
        </w:tc>
        <w:tc>
          <w:tcPr>
            <w:tcW w:w="993" w:type="dxa"/>
          </w:tcPr>
          <w:p w14:paraId="4C512949" w14:textId="77777777" w:rsidR="00FC2AC1" w:rsidRPr="00804D88" w:rsidRDefault="00FC2AC1" w:rsidP="00E47691">
            <w:pPr>
              <w:jc w:val="center"/>
            </w:pPr>
            <w:r w:rsidRPr="00804D88">
              <w:t>73,5</w:t>
            </w:r>
          </w:p>
        </w:tc>
        <w:tc>
          <w:tcPr>
            <w:tcW w:w="1134" w:type="dxa"/>
          </w:tcPr>
          <w:p w14:paraId="60A9C623" w14:textId="77777777" w:rsidR="00FC2AC1" w:rsidRPr="00804D88" w:rsidRDefault="00FC2AC1" w:rsidP="00E47691">
            <w:pPr>
              <w:jc w:val="center"/>
            </w:pPr>
            <w:r>
              <w:t>82,4</w:t>
            </w:r>
          </w:p>
        </w:tc>
        <w:tc>
          <w:tcPr>
            <w:tcW w:w="2834" w:type="dxa"/>
          </w:tcPr>
          <w:p w14:paraId="6C2306C7" w14:textId="77777777" w:rsidR="00FC2AC1" w:rsidRPr="00804D88" w:rsidRDefault="00FC2AC1" w:rsidP="00E47691">
            <w:r w:rsidRPr="00804D88">
              <w:t xml:space="preserve">Расходы на общее образование в 2024 году составили </w:t>
            </w:r>
            <w:r>
              <w:t>2 472 487,4</w:t>
            </w:r>
            <w:r w:rsidRPr="00804D88">
              <w:t xml:space="preserve"> тыс.руб., общее количество обучающихся - 30 017.</w:t>
            </w:r>
          </w:p>
          <w:p w14:paraId="16C7E6DF" w14:textId="77777777" w:rsidR="00FC2AC1" w:rsidRPr="00804D88" w:rsidRDefault="00FC2AC1" w:rsidP="00E47691">
            <w:r>
              <w:t>2 472 487,4 / 30 017 = 82,4</w:t>
            </w:r>
            <w:r w:rsidRPr="00804D88">
              <w:t xml:space="preserve"> тыс. руб на 1 обучающегося.</w:t>
            </w:r>
          </w:p>
          <w:p w14:paraId="0DF0C61E" w14:textId="77777777" w:rsidR="00FC2AC1" w:rsidRPr="00804D88" w:rsidRDefault="00FC2AC1" w:rsidP="00E47691"/>
          <w:p w14:paraId="68ED1CDA" w14:textId="77777777" w:rsidR="00FC2AC1" w:rsidRPr="00804D88" w:rsidRDefault="00FC2AC1" w:rsidP="00E47691">
            <w:r w:rsidRPr="00804D88">
              <w:rPr>
                <w:i/>
              </w:rPr>
              <w:t>Для справки</w:t>
            </w:r>
            <w:r w:rsidRPr="00804D88">
              <w:t>: В 2023 году – 2 171 767,0 тыс. руб. на 29548 учеников (73,5 тыс. руб.)</w:t>
            </w:r>
          </w:p>
        </w:tc>
      </w:tr>
      <w:tr w:rsidR="00FC2AC1" w:rsidRPr="00824F5F" w14:paraId="4BA0D082" w14:textId="77777777" w:rsidTr="00E47691">
        <w:tc>
          <w:tcPr>
            <w:tcW w:w="540" w:type="dxa"/>
          </w:tcPr>
          <w:p w14:paraId="119C6764" w14:textId="77777777" w:rsidR="00FC2AC1" w:rsidRPr="00804D88" w:rsidRDefault="00FC2AC1" w:rsidP="00E47691">
            <w:bookmarkStart w:id="10" w:name="P113"/>
            <w:bookmarkEnd w:id="10"/>
            <w:r w:rsidRPr="00804D88">
              <w:t>8.</w:t>
            </w:r>
          </w:p>
        </w:tc>
        <w:tc>
          <w:tcPr>
            <w:tcW w:w="2721" w:type="dxa"/>
          </w:tcPr>
          <w:p w14:paraId="38372419" w14:textId="77777777" w:rsidR="00FC2AC1" w:rsidRPr="00804D88" w:rsidRDefault="00FC2AC1" w:rsidP="00E47691">
            <w:r w:rsidRPr="00804D88">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851" w:type="dxa"/>
          </w:tcPr>
          <w:p w14:paraId="36709279" w14:textId="77777777" w:rsidR="00FC2AC1" w:rsidRPr="00804D88" w:rsidRDefault="00FC2AC1" w:rsidP="00E47691">
            <w:r w:rsidRPr="00804D88">
              <w:t>проценты</w:t>
            </w:r>
          </w:p>
        </w:tc>
        <w:tc>
          <w:tcPr>
            <w:tcW w:w="850" w:type="dxa"/>
          </w:tcPr>
          <w:p w14:paraId="17AFF910" w14:textId="77777777" w:rsidR="00FC2AC1" w:rsidRPr="00804D88" w:rsidRDefault="00FC2AC1" w:rsidP="00E47691">
            <w:pPr>
              <w:jc w:val="center"/>
            </w:pPr>
            <w:r w:rsidRPr="00804D88">
              <w:t>ДО</w:t>
            </w:r>
          </w:p>
        </w:tc>
        <w:tc>
          <w:tcPr>
            <w:tcW w:w="993" w:type="dxa"/>
          </w:tcPr>
          <w:p w14:paraId="54F28AC4" w14:textId="77777777" w:rsidR="00FC2AC1" w:rsidRPr="00804D88" w:rsidRDefault="00FC2AC1" w:rsidP="00E47691">
            <w:pPr>
              <w:jc w:val="center"/>
            </w:pPr>
            <w:r w:rsidRPr="00804D88">
              <w:t>55,7</w:t>
            </w:r>
          </w:p>
        </w:tc>
        <w:tc>
          <w:tcPr>
            <w:tcW w:w="1134" w:type="dxa"/>
          </w:tcPr>
          <w:p w14:paraId="77C264A1" w14:textId="77777777" w:rsidR="00FC2AC1" w:rsidRPr="00804D88" w:rsidRDefault="00FC2AC1" w:rsidP="00E47691">
            <w:pPr>
              <w:jc w:val="center"/>
            </w:pPr>
            <w:r w:rsidRPr="00804D88">
              <w:t>55,4</w:t>
            </w:r>
          </w:p>
        </w:tc>
        <w:tc>
          <w:tcPr>
            <w:tcW w:w="2834" w:type="dxa"/>
          </w:tcPr>
          <w:p w14:paraId="779B761C" w14:textId="77777777" w:rsidR="00FC2AC1" w:rsidRPr="00804D88" w:rsidRDefault="00FC2AC1" w:rsidP="00E47691">
            <w:r w:rsidRPr="00804D88">
              <w:t xml:space="preserve">Доля детей, охваченных </w:t>
            </w:r>
            <w:proofErr w:type="gramStart"/>
            <w:r w:rsidRPr="00804D88">
              <w:t>услугами дополнительного образования за 2024 года</w:t>
            </w:r>
            <w:proofErr w:type="gramEnd"/>
            <w:r w:rsidRPr="00804D88">
              <w:t xml:space="preserve"> составляет 55,4%. Это 17927 детей из 32354 детей в возрасте 5-18 лет вовлечены в разные формы дополнительного образования в организациях различной организационно-правовой формы в городе. </w:t>
            </w:r>
          </w:p>
          <w:p w14:paraId="220F19AB" w14:textId="77777777" w:rsidR="00FC2AC1" w:rsidRPr="00804D88" w:rsidRDefault="00FC2AC1" w:rsidP="00E47691">
            <w:r w:rsidRPr="00804D88">
              <w:t>Небольшое снижение показателя обуславливается снижением количества детей, посещающих кружки и секции в частных учреждениях допобразования.</w:t>
            </w:r>
          </w:p>
          <w:p w14:paraId="38587496" w14:textId="77777777" w:rsidR="00FC2AC1" w:rsidRPr="00804D88" w:rsidRDefault="00FC2AC1" w:rsidP="00E47691"/>
          <w:p w14:paraId="347D7290" w14:textId="77777777" w:rsidR="00FC2AC1" w:rsidRPr="00804D88" w:rsidRDefault="00FC2AC1" w:rsidP="00E47691">
            <w:r w:rsidRPr="00804D88">
              <w:rPr>
                <w:i/>
              </w:rPr>
              <w:t>Для справки:</w:t>
            </w:r>
            <w:r w:rsidRPr="00804D88">
              <w:t xml:space="preserve"> В 2023 году – доп </w:t>
            </w:r>
            <w:r w:rsidRPr="00804D88">
              <w:lastRenderedPageBreak/>
              <w:t>образованием охвачены были 18893 обучающихся. Общее число детей в возрасте 5-18 лет – 33902 чел.</w:t>
            </w:r>
          </w:p>
        </w:tc>
      </w:tr>
      <w:bookmarkEnd w:id="5"/>
    </w:tbl>
    <w:p w14:paraId="736BEF07" w14:textId="77777777" w:rsidR="00FC2AC1" w:rsidRDefault="00FC2AC1" w:rsidP="00FC2AC1">
      <w:pPr>
        <w:tabs>
          <w:tab w:val="left" w:pos="0"/>
        </w:tabs>
        <w:ind w:firstLine="567"/>
        <w:jc w:val="both"/>
        <w:rPr>
          <w:bCs/>
          <w:sz w:val="28"/>
          <w:szCs w:val="28"/>
          <w:highlight w:val="yellow"/>
        </w:rPr>
      </w:pPr>
    </w:p>
    <w:p w14:paraId="1F6B105F" w14:textId="205EB814" w:rsidR="005B6F90" w:rsidRDefault="00793E4C" w:rsidP="009F09B7">
      <w:pPr>
        <w:contextualSpacing/>
        <w:jc w:val="center"/>
        <w:rPr>
          <w:rStyle w:val="apple-converted-space"/>
          <w:color w:val="000000"/>
          <w:sz w:val="28"/>
          <w:szCs w:val="28"/>
          <w:shd w:val="clear" w:color="auto" w:fill="FFFFFF"/>
        </w:rPr>
      </w:pPr>
      <w:r>
        <w:rPr>
          <w:rStyle w:val="apple-converted-space"/>
          <w:color w:val="000000"/>
          <w:sz w:val="28"/>
          <w:szCs w:val="28"/>
          <w:shd w:val="clear" w:color="auto" w:fill="FFFFFF"/>
          <w:lang w:val="en-US"/>
        </w:rPr>
        <w:t>V</w:t>
      </w:r>
      <w:r w:rsidRPr="00793E4C">
        <w:rPr>
          <w:rStyle w:val="apple-converted-space"/>
          <w:color w:val="000000"/>
          <w:sz w:val="28"/>
          <w:szCs w:val="28"/>
          <w:shd w:val="clear" w:color="auto" w:fill="FFFFFF"/>
        </w:rPr>
        <w:t xml:space="preserve">. </w:t>
      </w:r>
      <w:r w:rsidR="009F09B7" w:rsidRPr="009F09B7">
        <w:rPr>
          <w:rStyle w:val="apple-converted-space"/>
          <w:color w:val="000000"/>
          <w:sz w:val="28"/>
          <w:szCs w:val="28"/>
          <w:shd w:val="clear" w:color="auto" w:fill="FFFFFF"/>
        </w:rPr>
        <w:t xml:space="preserve">Реализация </w:t>
      </w:r>
      <w:r w:rsidR="007A4DBF" w:rsidRPr="007A4DBF">
        <w:rPr>
          <w:rStyle w:val="apple-converted-space"/>
          <w:color w:val="000000"/>
          <w:sz w:val="28"/>
          <w:szCs w:val="28"/>
          <w:shd w:val="clear" w:color="auto" w:fill="FFFFFF"/>
        </w:rPr>
        <w:t>полномочий по вопросам местного значения за 2024 год Департаментом по образованию</w:t>
      </w:r>
    </w:p>
    <w:tbl>
      <w:tblPr>
        <w:tblW w:w="10060" w:type="dxa"/>
        <w:tblLayout w:type="fixed"/>
        <w:tblLook w:val="04A0" w:firstRow="1" w:lastRow="0" w:firstColumn="1" w:lastColumn="0" w:noHBand="0" w:noVBand="1"/>
      </w:tblPr>
      <w:tblGrid>
        <w:gridCol w:w="562"/>
        <w:gridCol w:w="2694"/>
        <w:gridCol w:w="6804"/>
      </w:tblGrid>
      <w:tr w:rsidR="00452DD1" w:rsidRPr="00452DD1" w14:paraId="769B18A7" w14:textId="77777777" w:rsidTr="00452DD1">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9603D" w14:textId="77777777" w:rsidR="00452DD1" w:rsidRPr="00452DD1" w:rsidRDefault="00452DD1" w:rsidP="00452DD1">
            <w:pPr>
              <w:jc w:val="center"/>
              <w:rPr>
                <w:b/>
                <w:bCs/>
                <w:color w:val="000000"/>
                <w:sz w:val="24"/>
                <w:szCs w:val="24"/>
              </w:rPr>
            </w:pPr>
            <w:r w:rsidRPr="00452DD1">
              <w:rPr>
                <w:b/>
                <w:bCs/>
                <w:color w:val="000000"/>
                <w:sz w:val="24"/>
                <w:szCs w:val="24"/>
              </w:rPr>
              <w:t>№ п/п</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BDBD42" w14:textId="77777777" w:rsidR="00452DD1" w:rsidRPr="00452DD1" w:rsidRDefault="00452DD1" w:rsidP="00452DD1">
            <w:pPr>
              <w:jc w:val="center"/>
              <w:rPr>
                <w:b/>
                <w:bCs/>
                <w:color w:val="000000"/>
                <w:sz w:val="24"/>
                <w:szCs w:val="24"/>
              </w:rPr>
            </w:pPr>
            <w:r w:rsidRPr="00452DD1">
              <w:rPr>
                <w:b/>
                <w:bCs/>
                <w:color w:val="000000"/>
                <w:sz w:val="24"/>
                <w:szCs w:val="24"/>
              </w:rPr>
              <w:t>Полномочия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1125030" w14:textId="77777777" w:rsidR="00452DD1" w:rsidRPr="00452DD1" w:rsidRDefault="00452DD1" w:rsidP="00452DD1">
            <w:pPr>
              <w:tabs>
                <w:tab w:val="left" w:pos="6586"/>
              </w:tabs>
              <w:jc w:val="center"/>
              <w:rPr>
                <w:b/>
                <w:bCs/>
                <w:color w:val="000000"/>
                <w:sz w:val="24"/>
                <w:szCs w:val="24"/>
              </w:rPr>
            </w:pPr>
            <w:r w:rsidRPr="00452DD1">
              <w:rPr>
                <w:b/>
                <w:bCs/>
                <w:color w:val="000000"/>
                <w:sz w:val="24"/>
                <w:szCs w:val="24"/>
              </w:rPr>
              <w:t>Исполнение за 2024 год (в сравнении с 2023 годом)</w:t>
            </w:r>
          </w:p>
        </w:tc>
      </w:tr>
      <w:tr w:rsidR="00452DD1" w:rsidRPr="00452DD1" w14:paraId="17981CA4"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A8FE" w14:textId="77777777" w:rsidR="00452DD1" w:rsidRPr="00452DD1" w:rsidRDefault="00452DD1" w:rsidP="00452DD1">
            <w:pPr>
              <w:jc w:val="center"/>
              <w:rPr>
                <w:color w:val="000000"/>
                <w:sz w:val="24"/>
                <w:szCs w:val="24"/>
              </w:rPr>
            </w:pPr>
            <w:r w:rsidRPr="00452DD1">
              <w:rPr>
                <w:color w:val="000000"/>
                <w:sz w:val="24"/>
                <w:szCs w:val="24"/>
              </w:rPr>
              <w:t>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18E886" w14:textId="77777777" w:rsidR="00452DD1" w:rsidRPr="00452DD1" w:rsidRDefault="00452DD1" w:rsidP="00452DD1">
            <w:pPr>
              <w:rPr>
                <w:color w:val="000000"/>
                <w:sz w:val="24"/>
                <w:szCs w:val="24"/>
              </w:rPr>
            </w:pPr>
            <w:r w:rsidRPr="00452DD1">
              <w:rPr>
                <w:color w:val="000000"/>
                <w:sz w:val="24"/>
                <w:szCs w:val="24"/>
              </w:rPr>
              <w:t xml:space="preserve">3.1. Департамент </w:t>
            </w:r>
            <w:proofErr w:type="gramStart"/>
            <w:r w:rsidRPr="00452DD1">
              <w:rPr>
                <w:color w:val="000000"/>
                <w:sz w:val="24"/>
                <w:szCs w:val="24"/>
              </w:rPr>
              <w:t xml:space="preserve">осуществляет:   </w:t>
            </w:r>
            <w:proofErr w:type="gramEnd"/>
            <w:r w:rsidRPr="00452DD1">
              <w:rPr>
                <w:color w:val="000000"/>
                <w:sz w:val="24"/>
                <w:szCs w:val="24"/>
              </w:rPr>
              <w:t xml:space="preserve">                                              3.1.1. бюджетные полномочия главного распорядителя бюджетных средств в соответствии с Бюджетным кодексом РФ и муниципальными правовыми актами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09D24C3" w14:textId="77777777" w:rsidR="00452DD1" w:rsidRPr="00452DD1" w:rsidRDefault="00452DD1" w:rsidP="00452DD1">
            <w:pPr>
              <w:rPr>
                <w:color w:val="000000"/>
                <w:sz w:val="24"/>
                <w:szCs w:val="24"/>
              </w:rPr>
            </w:pPr>
            <w:r w:rsidRPr="00452DD1">
              <w:rPr>
                <w:color w:val="000000"/>
                <w:sz w:val="24"/>
                <w:szCs w:val="24"/>
              </w:rPr>
              <w:t xml:space="preserve">Согласно ведомственной структуре расходов Решения Хурала представителей о бюджете г. Кызыла Департамент по образованию в пределах своей компетенции является главным распорядителем бюджетных средств городского бюджета  </w:t>
            </w:r>
          </w:p>
        </w:tc>
      </w:tr>
      <w:tr w:rsidR="00452DD1" w:rsidRPr="00452DD1" w14:paraId="1FAB294F"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F8436" w14:textId="77777777" w:rsidR="00452DD1" w:rsidRPr="00452DD1" w:rsidRDefault="00452DD1" w:rsidP="00452DD1">
            <w:pPr>
              <w:jc w:val="center"/>
              <w:rPr>
                <w:color w:val="000000"/>
                <w:sz w:val="24"/>
                <w:szCs w:val="24"/>
              </w:rPr>
            </w:pPr>
            <w:r w:rsidRPr="00452DD1">
              <w:rPr>
                <w:color w:val="000000"/>
                <w:sz w:val="24"/>
                <w:szCs w:val="24"/>
              </w:rPr>
              <w:t>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9CFF425" w14:textId="77777777" w:rsidR="00452DD1" w:rsidRPr="00452DD1" w:rsidRDefault="00452DD1" w:rsidP="00452DD1">
            <w:pPr>
              <w:rPr>
                <w:color w:val="000000"/>
                <w:sz w:val="24"/>
                <w:szCs w:val="24"/>
              </w:rPr>
            </w:pPr>
            <w:r w:rsidRPr="00452DD1">
              <w:rPr>
                <w:color w:val="000000"/>
                <w:sz w:val="24"/>
                <w:szCs w:val="24"/>
              </w:rPr>
              <w:t>3.1.2. в порядке, предусмотренном бюджетным законодательством, финансовый контроль за подведомственными получателями бюджетных средств</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9D5F1D3" w14:textId="77777777" w:rsidR="00452DD1" w:rsidRPr="00452DD1" w:rsidRDefault="00452DD1" w:rsidP="00452DD1">
            <w:pPr>
              <w:rPr>
                <w:color w:val="000000"/>
                <w:sz w:val="24"/>
                <w:szCs w:val="24"/>
              </w:rPr>
            </w:pPr>
            <w:r w:rsidRPr="00452DD1">
              <w:rPr>
                <w:color w:val="000000"/>
                <w:sz w:val="24"/>
                <w:szCs w:val="24"/>
              </w:rPr>
              <w:t xml:space="preserve">Департаментом проводится постоянный финансовый контроль за расходованием бюджетных средств. Поступившее финансирование направляется на расчетные счета подведомственных учреждений для оплаты заключенных </w:t>
            </w:r>
            <w:proofErr w:type="gramStart"/>
            <w:r w:rsidRPr="00452DD1">
              <w:rPr>
                <w:color w:val="000000"/>
                <w:sz w:val="24"/>
                <w:szCs w:val="24"/>
              </w:rPr>
              <w:t>договоров  (</w:t>
            </w:r>
            <w:proofErr w:type="gramEnd"/>
            <w:r w:rsidRPr="00452DD1">
              <w:rPr>
                <w:color w:val="000000"/>
                <w:sz w:val="24"/>
                <w:szCs w:val="24"/>
              </w:rPr>
              <w:t>контрактов) на приобретение товаров и оказание услуг (работ). Ведется реестр договоров и контрактов.</w:t>
            </w:r>
          </w:p>
        </w:tc>
      </w:tr>
      <w:tr w:rsidR="00452DD1" w:rsidRPr="00452DD1" w14:paraId="6C87EF38" w14:textId="77777777" w:rsidTr="00452DD1">
        <w:trPr>
          <w:trHeight w:val="25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C86B5" w14:textId="77777777" w:rsidR="00452DD1" w:rsidRPr="00452DD1" w:rsidRDefault="00452DD1" w:rsidP="00452DD1">
            <w:pPr>
              <w:jc w:val="center"/>
              <w:rPr>
                <w:color w:val="000000"/>
                <w:sz w:val="24"/>
                <w:szCs w:val="24"/>
              </w:rPr>
            </w:pPr>
            <w:r w:rsidRPr="00452DD1">
              <w:rPr>
                <w:color w:val="000000"/>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A87A69" w14:textId="77777777" w:rsidR="00452DD1" w:rsidRPr="00452DD1" w:rsidRDefault="00452DD1" w:rsidP="00452DD1">
            <w:pPr>
              <w:rPr>
                <w:color w:val="000000"/>
                <w:sz w:val="24"/>
                <w:szCs w:val="24"/>
              </w:rPr>
            </w:pPr>
            <w:r w:rsidRPr="00452DD1">
              <w:rPr>
                <w:color w:val="000000"/>
                <w:sz w:val="24"/>
                <w:szCs w:val="24"/>
              </w:rPr>
              <w:t>3.1.3. комплексный анализ и прогнозирование тенденций развития системы образования на территории городского округа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66CF1E1" w14:textId="77777777" w:rsidR="00452DD1" w:rsidRPr="00452DD1" w:rsidRDefault="00452DD1" w:rsidP="00452DD1">
            <w:pPr>
              <w:rPr>
                <w:color w:val="000000"/>
                <w:sz w:val="24"/>
                <w:szCs w:val="24"/>
              </w:rPr>
            </w:pPr>
            <w:r w:rsidRPr="00452DD1">
              <w:rPr>
                <w:color w:val="000000"/>
                <w:sz w:val="24"/>
                <w:szCs w:val="24"/>
              </w:rPr>
              <w:t>Стратегию развития системы образования г.Кызыла определяет совокупность региональных, федеральных задач и запросы участников муниципальных образовательных отношений. Системообразующую роль в развитии образования играет национальный проект «Образование».</w:t>
            </w:r>
            <w:r w:rsidRPr="00452DD1">
              <w:rPr>
                <w:color w:val="000000"/>
                <w:sz w:val="24"/>
                <w:szCs w:val="24"/>
              </w:rPr>
              <w:br/>
              <w:t>В итоговом отчете за 2024 год раскрываются содержание и результаты развития системы образования г.Кызыла. Изучена степень эффективности использования ресурсов, сформированы задачи и основные направления развития на ближайший период.</w:t>
            </w:r>
            <w:r w:rsidRPr="00452DD1">
              <w:rPr>
                <w:color w:val="000000"/>
                <w:sz w:val="24"/>
                <w:szCs w:val="24"/>
              </w:rPr>
              <w:br/>
              <w:t>Анализ динамики изменения достигнутых показателей деятельности системы образования позволяет определить зоны, требующие приоритетного внимания, сформировать перечень мероприятий по повышению эффективности управленческой деятельности, выявить внутренние ресурсы (финансовые, материально - технические, кадровые и другие) в целях повышения качества образования.</w:t>
            </w:r>
          </w:p>
        </w:tc>
      </w:tr>
      <w:tr w:rsidR="00452DD1" w:rsidRPr="00452DD1" w14:paraId="7BBBF41A"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1372C" w14:textId="77777777" w:rsidR="00452DD1" w:rsidRPr="00452DD1" w:rsidRDefault="00452DD1" w:rsidP="00452DD1">
            <w:pPr>
              <w:jc w:val="center"/>
              <w:rPr>
                <w:color w:val="000000"/>
                <w:sz w:val="24"/>
                <w:szCs w:val="24"/>
              </w:rPr>
            </w:pPr>
            <w:r w:rsidRPr="00452DD1">
              <w:rPr>
                <w:color w:val="000000"/>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DE6855" w14:textId="77777777" w:rsidR="00452DD1" w:rsidRPr="00452DD1" w:rsidRDefault="00452DD1" w:rsidP="00452DD1">
            <w:pPr>
              <w:rPr>
                <w:color w:val="000000"/>
                <w:sz w:val="24"/>
                <w:szCs w:val="24"/>
              </w:rPr>
            </w:pPr>
            <w:r w:rsidRPr="00452DD1">
              <w:rPr>
                <w:color w:val="000000"/>
                <w:sz w:val="24"/>
                <w:szCs w:val="24"/>
              </w:rPr>
              <w:t xml:space="preserve">3.1.4. совместно с органами управления здравоохранения контроль за соблюдением условий и выполнением мероприятий, </w:t>
            </w:r>
            <w:r w:rsidRPr="00452DD1">
              <w:rPr>
                <w:color w:val="000000"/>
                <w:sz w:val="24"/>
                <w:szCs w:val="24"/>
              </w:rPr>
              <w:lastRenderedPageBreak/>
              <w:t>обеспечивающих охрану и укрепление здоровья обучающихся и воспитанников</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C553415" w14:textId="36FCBF94" w:rsidR="00452DD1" w:rsidRPr="00452DD1" w:rsidRDefault="00452DD1" w:rsidP="007A4DBF">
            <w:pPr>
              <w:rPr>
                <w:color w:val="000000"/>
                <w:sz w:val="24"/>
                <w:szCs w:val="24"/>
              </w:rPr>
            </w:pPr>
            <w:r w:rsidRPr="00452DD1">
              <w:rPr>
                <w:color w:val="000000"/>
                <w:sz w:val="24"/>
                <w:szCs w:val="24"/>
              </w:rPr>
              <w:lastRenderedPageBreak/>
              <w:t xml:space="preserve">Для укрепления здоровья обучающихся совместно с органами здравоохранения проводятся лекции, встречи с врачами-специалистами. Ежегодно проводятся профилактические осмотры, диспансеризация обучающихся, приобщение </w:t>
            </w:r>
            <w:proofErr w:type="gramStart"/>
            <w:r w:rsidRPr="00452DD1">
              <w:rPr>
                <w:color w:val="000000"/>
                <w:sz w:val="24"/>
                <w:szCs w:val="24"/>
              </w:rPr>
              <w:t>детей  к</w:t>
            </w:r>
            <w:proofErr w:type="gramEnd"/>
            <w:r w:rsidRPr="00452DD1">
              <w:rPr>
                <w:color w:val="000000"/>
                <w:sz w:val="24"/>
                <w:szCs w:val="24"/>
              </w:rPr>
              <w:t xml:space="preserve"> здоровому образу жизни. </w:t>
            </w:r>
          </w:p>
        </w:tc>
      </w:tr>
      <w:tr w:rsidR="00452DD1" w:rsidRPr="00452DD1" w14:paraId="4A868798" w14:textId="77777777" w:rsidTr="00452DD1">
        <w:trPr>
          <w:trHeight w:val="2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07E8E" w14:textId="77777777" w:rsidR="00452DD1" w:rsidRPr="00452DD1" w:rsidRDefault="00452DD1" w:rsidP="00452DD1">
            <w:pPr>
              <w:jc w:val="center"/>
              <w:rPr>
                <w:color w:val="000000"/>
                <w:sz w:val="24"/>
                <w:szCs w:val="24"/>
              </w:rPr>
            </w:pPr>
            <w:r w:rsidRPr="00452DD1">
              <w:rPr>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540A31" w14:textId="77777777" w:rsidR="00452DD1" w:rsidRPr="00452DD1" w:rsidRDefault="00452DD1" w:rsidP="00452DD1">
            <w:pPr>
              <w:rPr>
                <w:color w:val="000000"/>
                <w:sz w:val="24"/>
                <w:szCs w:val="24"/>
              </w:rPr>
            </w:pPr>
            <w:r w:rsidRPr="00452DD1">
              <w:rPr>
                <w:color w:val="000000"/>
                <w:sz w:val="24"/>
                <w:szCs w:val="24"/>
              </w:rPr>
              <w:t>3.1.5. учет детей, подлежащих обязательному обучению в образовательных учреждениях, реализующих образовательные программы основного общего образования, закрепление муниципальных образовательных организаций за конкретными территориями муниципального района, городского округ</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117D656" w14:textId="77777777" w:rsidR="00452DD1" w:rsidRPr="00452DD1" w:rsidRDefault="00452DD1" w:rsidP="00452DD1">
            <w:pPr>
              <w:rPr>
                <w:color w:val="000000"/>
                <w:sz w:val="24"/>
                <w:szCs w:val="24"/>
              </w:rPr>
            </w:pPr>
            <w:r w:rsidRPr="00452DD1">
              <w:rPr>
                <w:color w:val="000000"/>
                <w:sz w:val="24"/>
                <w:szCs w:val="24"/>
              </w:rPr>
              <w:t>В 2024 году в школы зачислено 7292 обучающихся с 1 по 11 классы (в 2023 году - 5289 человек).</w:t>
            </w:r>
          </w:p>
        </w:tc>
      </w:tr>
      <w:tr w:rsidR="00452DD1" w:rsidRPr="00452DD1" w14:paraId="4BB0BC77"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CB0B5" w14:textId="77777777" w:rsidR="00452DD1" w:rsidRPr="00452DD1" w:rsidRDefault="00452DD1" w:rsidP="00452DD1">
            <w:pPr>
              <w:jc w:val="center"/>
              <w:rPr>
                <w:color w:val="000000"/>
                <w:sz w:val="24"/>
                <w:szCs w:val="24"/>
              </w:rPr>
            </w:pPr>
            <w:r w:rsidRPr="00452DD1">
              <w:rPr>
                <w:color w:val="000000"/>
                <w:sz w:val="24"/>
                <w:szCs w:val="24"/>
              </w:rPr>
              <w:t>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E3C51A" w14:textId="77777777" w:rsidR="00452DD1" w:rsidRPr="00452DD1" w:rsidRDefault="00452DD1" w:rsidP="00452DD1">
            <w:pPr>
              <w:rPr>
                <w:color w:val="000000"/>
                <w:sz w:val="24"/>
                <w:szCs w:val="24"/>
              </w:rPr>
            </w:pPr>
            <w:r w:rsidRPr="00452DD1">
              <w:rPr>
                <w:color w:val="000000"/>
                <w:sz w:val="24"/>
                <w:szCs w:val="24"/>
              </w:rPr>
              <w:t>3.1.6. контроль в пределах своей компетенции за соответствием деятельности подведомственных учреждений нормам действующего законодательства, муниципальным правовым актам, уставам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00D5CDF" w14:textId="77777777" w:rsidR="00452DD1" w:rsidRPr="00452DD1" w:rsidRDefault="00452DD1" w:rsidP="00452DD1">
            <w:pPr>
              <w:rPr>
                <w:color w:val="000000"/>
                <w:sz w:val="24"/>
                <w:szCs w:val="24"/>
              </w:rPr>
            </w:pPr>
            <w:r w:rsidRPr="00452DD1">
              <w:rPr>
                <w:color w:val="000000"/>
                <w:sz w:val="24"/>
                <w:szCs w:val="24"/>
              </w:rPr>
              <w:t xml:space="preserve">Департаментом на постоянной основе проводится работа с руководитеями подведоственных учреждений по соблюдению требований действующего законодательства, муниципальных правовых актов, уставов учреждений. Два раза в месяц проводятся совещания с руководителями учреждений, на которых руководителям доводится информация об изменениях в законодательстве, требованиях контролиующих органов и т.д. В случае обнаружения фактов нарушения законодательства Департаментом проводятся служебные проверки в отношении учреждений, их руководства и иных лиц, допустивших нарушения. </w:t>
            </w:r>
          </w:p>
        </w:tc>
      </w:tr>
      <w:tr w:rsidR="00452DD1" w:rsidRPr="00452DD1" w14:paraId="04F76D47"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AF8F8" w14:textId="77777777" w:rsidR="00452DD1" w:rsidRPr="00452DD1" w:rsidRDefault="00452DD1" w:rsidP="00452DD1">
            <w:pPr>
              <w:jc w:val="center"/>
              <w:rPr>
                <w:color w:val="000000"/>
                <w:sz w:val="24"/>
                <w:szCs w:val="24"/>
              </w:rPr>
            </w:pPr>
            <w:r w:rsidRPr="00452DD1">
              <w:rPr>
                <w:color w:val="000000"/>
                <w:sz w:val="24"/>
                <w:szCs w:val="24"/>
              </w:rPr>
              <w:t>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6E36D5" w14:textId="77777777" w:rsidR="00452DD1" w:rsidRPr="00452DD1" w:rsidRDefault="00452DD1" w:rsidP="00452DD1">
            <w:pPr>
              <w:rPr>
                <w:color w:val="000000"/>
                <w:sz w:val="24"/>
                <w:szCs w:val="24"/>
              </w:rPr>
            </w:pPr>
            <w:r w:rsidRPr="00452DD1">
              <w:rPr>
                <w:color w:val="000000"/>
                <w:sz w:val="24"/>
                <w:szCs w:val="24"/>
              </w:rPr>
              <w:t>3.1.7. премирования руководителей подведомственных учреждений по основаниям, предусмотренным действующим законодательством, в том числе муниципальными правовыми актами</w:t>
            </w:r>
          </w:p>
        </w:tc>
        <w:tc>
          <w:tcPr>
            <w:tcW w:w="6804" w:type="dxa"/>
            <w:tcBorders>
              <w:top w:val="single" w:sz="4" w:space="0" w:color="auto"/>
              <w:left w:val="nil"/>
              <w:bottom w:val="single" w:sz="4" w:space="0" w:color="auto"/>
              <w:right w:val="nil"/>
            </w:tcBorders>
            <w:shd w:val="clear" w:color="auto" w:fill="auto"/>
            <w:vAlign w:val="bottom"/>
            <w:hideMark/>
          </w:tcPr>
          <w:p w14:paraId="323A6312" w14:textId="77777777" w:rsidR="00452DD1" w:rsidRPr="00452DD1" w:rsidRDefault="00452DD1" w:rsidP="00452DD1">
            <w:pPr>
              <w:rPr>
                <w:color w:val="000000"/>
                <w:sz w:val="24"/>
                <w:szCs w:val="24"/>
              </w:rPr>
            </w:pPr>
            <w:r w:rsidRPr="00452DD1">
              <w:rPr>
                <w:color w:val="000000"/>
                <w:sz w:val="24"/>
                <w:szCs w:val="24"/>
              </w:rPr>
              <w:t>Премирование руководителей производится на основании пункта 4.3 Постановления мэрии города Кызылаот 08.10.2024 г. № 524 «Об утверждении положения о системе оплаты труда работников муниципальных образовательных организаций города Кызыла», также на основании ходатайств Министерства образования Республики Тыва о поощрении отдельных работников, руководствуясь приказом Министерства образования и науки Республики Тыва от 16.03.2016 г. № 307/1 «Об утверждении методических рекомендаций по установлению стимулирующих выплат работникам образовательных организаций Республики Тыва».</w:t>
            </w:r>
          </w:p>
        </w:tc>
      </w:tr>
      <w:tr w:rsidR="00452DD1" w:rsidRPr="00452DD1" w14:paraId="558A6A09"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7F810" w14:textId="77777777" w:rsidR="00452DD1" w:rsidRPr="00452DD1" w:rsidRDefault="00452DD1" w:rsidP="00452DD1">
            <w:pPr>
              <w:jc w:val="center"/>
              <w:rPr>
                <w:color w:val="000000"/>
                <w:sz w:val="24"/>
                <w:szCs w:val="24"/>
              </w:rPr>
            </w:pPr>
            <w:r w:rsidRPr="00452DD1">
              <w:rPr>
                <w:color w:val="000000"/>
                <w:sz w:val="24"/>
                <w:szCs w:val="24"/>
              </w:rPr>
              <w:t>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644B4A" w14:textId="77777777" w:rsidR="00452DD1" w:rsidRPr="00452DD1" w:rsidRDefault="00452DD1" w:rsidP="00452DD1">
            <w:pPr>
              <w:rPr>
                <w:color w:val="000000"/>
                <w:sz w:val="24"/>
                <w:szCs w:val="24"/>
              </w:rPr>
            </w:pPr>
            <w:r w:rsidRPr="00452DD1">
              <w:rPr>
                <w:color w:val="000000"/>
                <w:sz w:val="24"/>
                <w:szCs w:val="24"/>
              </w:rPr>
              <w:t>3.1.8. информационное обеспечение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5A928AD" w14:textId="77777777" w:rsidR="00452DD1" w:rsidRPr="00452DD1" w:rsidRDefault="00452DD1" w:rsidP="00452DD1">
            <w:pPr>
              <w:rPr>
                <w:color w:val="000000"/>
                <w:sz w:val="24"/>
                <w:szCs w:val="24"/>
              </w:rPr>
            </w:pPr>
            <w:r w:rsidRPr="00452DD1">
              <w:rPr>
                <w:color w:val="000000"/>
                <w:sz w:val="24"/>
                <w:szCs w:val="24"/>
              </w:rPr>
              <w:t xml:space="preserve">Оперативное информационное обеспечение подведомственных учреждений Департаментом осуществляется через платформу "Сферум". Также обмен и передача информации осуществляется через электронную почту. Информация о </w:t>
            </w:r>
            <w:r w:rsidRPr="00452DD1">
              <w:rPr>
                <w:color w:val="000000"/>
                <w:sz w:val="24"/>
                <w:szCs w:val="24"/>
              </w:rPr>
              <w:lastRenderedPageBreak/>
              <w:t xml:space="preserve">деятельности Департатмента, школ и садов города Кызыла размещается на официальных сайтах, в социальной сети "ВКонтакте". </w:t>
            </w:r>
          </w:p>
        </w:tc>
      </w:tr>
      <w:tr w:rsidR="00452DD1" w:rsidRPr="00452DD1" w14:paraId="3D3A6E25" w14:textId="77777777" w:rsidTr="00452DD1">
        <w:trPr>
          <w:trHeight w:val="211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2B868" w14:textId="77777777" w:rsidR="00452DD1" w:rsidRPr="00452DD1" w:rsidRDefault="00452DD1" w:rsidP="00452DD1">
            <w:pPr>
              <w:jc w:val="center"/>
              <w:rPr>
                <w:color w:val="000000"/>
                <w:sz w:val="24"/>
                <w:szCs w:val="24"/>
              </w:rPr>
            </w:pPr>
            <w:r w:rsidRPr="00452DD1">
              <w:rPr>
                <w:color w:val="000000"/>
                <w:sz w:val="24"/>
                <w:szCs w:val="24"/>
              </w:rPr>
              <w:lastRenderedPageBreak/>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B393F26" w14:textId="77777777" w:rsidR="00452DD1" w:rsidRPr="00452DD1" w:rsidRDefault="00452DD1" w:rsidP="00452DD1">
            <w:pPr>
              <w:rPr>
                <w:color w:val="000000"/>
                <w:sz w:val="24"/>
                <w:szCs w:val="24"/>
              </w:rPr>
            </w:pPr>
            <w:r w:rsidRPr="00452DD1">
              <w:rPr>
                <w:color w:val="000000"/>
                <w:sz w:val="24"/>
                <w:szCs w:val="24"/>
              </w:rPr>
              <w:t>3.2. Подготовка муниципальных правовых актов по вопросам, входящим в компетенцию Департамента. Формирует и утверждает муниципальные задания подведомственным учреждениям, разрабатывает стандарты качества муниципальных услуг, оказываемых подведомственными учреждениями, осуществляет контроль за их соблюдением</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E389F0C" w14:textId="77777777" w:rsidR="00452DD1" w:rsidRPr="00452DD1" w:rsidRDefault="00452DD1" w:rsidP="00452DD1">
            <w:pPr>
              <w:rPr>
                <w:color w:val="000000"/>
                <w:sz w:val="24"/>
                <w:szCs w:val="24"/>
              </w:rPr>
            </w:pPr>
            <w:r w:rsidRPr="00452DD1">
              <w:rPr>
                <w:color w:val="000000"/>
                <w:sz w:val="24"/>
                <w:szCs w:val="24"/>
              </w:rPr>
              <w:t>По вопросам, входящим в компетенцию, Департаментом разрабатываются проекты муниципальных правовых актов, утверждаемые мэрией г.Кызыла. Так, в 2024 году былы разработы и направлены на утверждение следующие проекты постановлений, распоряжений мэрии г. Кызыла: 1. О внесении изменений в Административный регламент «Назначение и выплата компенсации части родительской платы за присмотр и уход за детьми в муниципальных образовательных учреждениях и иных образовательных организациях, реализующих общеобразовательную программу дошкольного образования. 2. Об утверждении Административного регламента предоставления муниципальной услуги «Организация отдыха детей в каникулярное время. 3. О внесении изменений в муниципальную программу «Развитие образования в городском округе «Город Кызыл Республики Тыва» на 2024-2026 годы. 4. Об утверждении Положения о системе оплаты труда работников муниципальных образовательных организаций города Кызыла. 5. О внесении изменений в Постановление мэрии города Кызыла от 28 апреля 2020 года № 222 «Об утверждении Порядка предоставления бесплатных проездных билетов на общественном транспорте МУП «Кызылгортранс» обучающимся муниципальных общеобразовательных учреждений города Кызыла. 6. Об утверждении рекомендуемых цен на продукты питания для муниципальных образовательных учреждений города Кызыла по кварталам 2024 года. Департаментом ежегодно в начале года формируются и утверждаются муниципальные задания подведомственных учреждений образования, в конце года - отчет об их исполнении. Ежемесячно на ГАС "Управлени" заносятся отчетные данные об оказании муниципальных услуг</w:t>
            </w:r>
          </w:p>
        </w:tc>
      </w:tr>
      <w:tr w:rsidR="00452DD1" w:rsidRPr="00452DD1" w14:paraId="5AAF3CD6" w14:textId="77777777" w:rsidTr="00026CE2">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052AB" w14:textId="77777777" w:rsidR="00452DD1" w:rsidRPr="00452DD1" w:rsidRDefault="00452DD1" w:rsidP="00452DD1">
            <w:pPr>
              <w:jc w:val="center"/>
              <w:rPr>
                <w:color w:val="000000"/>
                <w:sz w:val="24"/>
                <w:szCs w:val="24"/>
              </w:rPr>
            </w:pPr>
            <w:r w:rsidRPr="00452DD1">
              <w:rPr>
                <w:color w:val="000000"/>
                <w:sz w:val="24"/>
                <w:szCs w:val="24"/>
              </w:rPr>
              <w:t>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9019B3" w14:textId="77777777" w:rsidR="00452DD1" w:rsidRPr="00452DD1" w:rsidRDefault="00452DD1" w:rsidP="00452DD1">
            <w:pPr>
              <w:rPr>
                <w:color w:val="000000"/>
                <w:sz w:val="24"/>
                <w:szCs w:val="24"/>
              </w:rPr>
            </w:pPr>
            <w:r w:rsidRPr="00452DD1">
              <w:rPr>
                <w:color w:val="000000"/>
                <w:sz w:val="24"/>
                <w:szCs w:val="24"/>
              </w:rPr>
              <w:t>3.3.1. Департамент определяет направления развития сферы образования на территории городского округа "Город Кызыл Республики Тыва" (далее - городской округ)</w:t>
            </w:r>
          </w:p>
        </w:tc>
        <w:tc>
          <w:tcPr>
            <w:tcW w:w="6804" w:type="dxa"/>
            <w:tcBorders>
              <w:top w:val="single" w:sz="4" w:space="0" w:color="auto"/>
              <w:left w:val="nil"/>
              <w:bottom w:val="single" w:sz="4" w:space="0" w:color="auto"/>
              <w:right w:val="single" w:sz="4" w:space="0" w:color="auto"/>
            </w:tcBorders>
            <w:shd w:val="clear" w:color="auto" w:fill="auto"/>
            <w:hideMark/>
          </w:tcPr>
          <w:p w14:paraId="1D36CEFB" w14:textId="77777777" w:rsidR="00452DD1" w:rsidRPr="00452DD1" w:rsidRDefault="00452DD1" w:rsidP="00452DD1">
            <w:pPr>
              <w:rPr>
                <w:color w:val="000000"/>
                <w:sz w:val="24"/>
                <w:szCs w:val="24"/>
              </w:rPr>
            </w:pPr>
            <w:r w:rsidRPr="00452DD1">
              <w:rPr>
                <w:color w:val="000000"/>
                <w:sz w:val="24"/>
                <w:szCs w:val="24"/>
              </w:rPr>
              <w:t xml:space="preserve">Система образования г.Кызыла ориентирована на обеспечение условий получения качественного образования, отвечающего требованиям современной инновационной экономики, формирование социально адаптированной, конкурентоспособной личности, создание условий для ее самореализации. Основная цель в области образования — повышение доступности качественных образовательных услуг. Ежегодно на августовских совещаниях руководящих и педагогичеких работников муниципальных общеобразовательных организаций г.Кызыла определяется приоритетная тема на новый учебный год.  В 2024 </w:t>
            </w:r>
            <w:proofErr w:type="gramStart"/>
            <w:r w:rsidRPr="00452DD1">
              <w:rPr>
                <w:color w:val="000000"/>
                <w:sz w:val="24"/>
                <w:szCs w:val="24"/>
              </w:rPr>
              <w:t>году  тема</w:t>
            </w:r>
            <w:proofErr w:type="gramEnd"/>
            <w:r w:rsidRPr="00452DD1">
              <w:rPr>
                <w:color w:val="000000"/>
                <w:sz w:val="24"/>
                <w:szCs w:val="24"/>
              </w:rPr>
              <w:t xml:space="preserve"> августовского совещания -"Единое образовательное пространство: вызовы и решения".</w:t>
            </w:r>
            <w:r w:rsidRPr="00452DD1">
              <w:rPr>
                <w:color w:val="000000"/>
                <w:sz w:val="24"/>
                <w:szCs w:val="24"/>
              </w:rPr>
              <w:br/>
              <w:t xml:space="preserve">Единство образовательного пространства - это создание единой образовательной системы, включающей в себя все уровни образования, начиная с дошкольного. Это возможность предоставления единого доступа к качественному образованию, единых требований к организации образовательного процесса, единых подходов к оценке </w:t>
            </w:r>
            <w:r w:rsidRPr="00452DD1">
              <w:rPr>
                <w:color w:val="000000"/>
                <w:sz w:val="24"/>
                <w:szCs w:val="24"/>
              </w:rPr>
              <w:lastRenderedPageBreak/>
              <w:t xml:space="preserve">образовательных результатов.  </w:t>
            </w:r>
          </w:p>
        </w:tc>
      </w:tr>
      <w:tr w:rsidR="00452DD1" w:rsidRPr="00452DD1" w14:paraId="4D79E2E5"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DCCCA" w14:textId="77777777" w:rsidR="00452DD1" w:rsidRPr="00452DD1" w:rsidRDefault="00452DD1" w:rsidP="00452DD1">
            <w:pPr>
              <w:jc w:val="center"/>
              <w:rPr>
                <w:color w:val="000000"/>
                <w:sz w:val="24"/>
                <w:szCs w:val="24"/>
              </w:rPr>
            </w:pPr>
            <w:r w:rsidRPr="00452DD1">
              <w:rPr>
                <w:color w:val="000000"/>
                <w:sz w:val="24"/>
                <w:szCs w:val="24"/>
              </w:rPr>
              <w:lastRenderedPageBreak/>
              <w:t>11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661C33" w14:textId="77777777" w:rsidR="00452DD1" w:rsidRPr="00452DD1" w:rsidRDefault="00452DD1" w:rsidP="00452DD1">
            <w:pPr>
              <w:rPr>
                <w:color w:val="000000"/>
                <w:sz w:val="24"/>
                <w:szCs w:val="24"/>
              </w:rPr>
            </w:pPr>
            <w:r w:rsidRPr="00452DD1">
              <w:rPr>
                <w:color w:val="000000"/>
                <w:sz w:val="24"/>
                <w:szCs w:val="24"/>
              </w:rPr>
              <w:t>3.3.2. Департамент определяет формы, методы управления системой образования, обеспечивающих эффективное использование педагогического потенциала, трудовых и материальных ресурсов городского округа.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B54C0EC" w14:textId="77777777" w:rsidR="00452DD1" w:rsidRPr="00452DD1" w:rsidRDefault="00452DD1" w:rsidP="00452DD1">
            <w:pPr>
              <w:rPr>
                <w:color w:val="000000"/>
                <w:sz w:val="24"/>
                <w:szCs w:val="24"/>
              </w:rPr>
            </w:pPr>
            <w:r w:rsidRPr="00452DD1">
              <w:rPr>
                <w:color w:val="000000"/>
                <w:sz w:val="24"/>
                <w:szCs w:val="24"/>
              </w:rPr>
              <w:t>Департаментом определен организационно-распорядительный метод управления системой образования. Одним из видов распорядительных форм и методов управления - административная формы и методы. Это методы властной мотивации. Они основаны на подчинении закону, правопорядку, старшему должностному лицу и имеют обязательный характер. Административные формы и методы воздействия необходимы для защиты интересов педагогического коллектива; с их помощью реализуются права и обязанности руководителей, осуществляется их взаимодействие с подчиненными, поддерживается трудовая дисциплина, обеспечиваются условия выполнения работниками своих обязанностей.</w:t>
            </w:r>
          </w:p>
        </w:tc>
      </w:tr>
      <w:tr w:rsidR="00452DD1" w:rsidRPr="00452DD1" w14:paraId="51FB60DE" w14:textId="77777777" w:rsidTr="00452DD1">
        <w:trPr>
          <w:trHeight w:val="381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37C4" w14:textId="77777777" w:rsidR="00452DD1" w:rsidRPr="00452DD1" w:rsidRDefault="00452DD1" w:rsidP="00452DD1">
            <w:pPr>
              <w:jc w:val="center"/>
              <w:rPr>
                <w:color w:val="000000"/>
                <w:sz w:val="24"/>
                <w:szCs w:val="24"/>
              </w:rPr>
            </w:pPr>
            <w:r w:rsidRPr="00452DD1">
              <w:rPr>
                <w:color w:val="000000"/>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224C77" w14:textId="77777777" w:rsidR="00452DD1" w:rsidRPr="00452DD1" w:rsidRDefault="00452DD1" w:rsidP="00452DD1">
            <w:pPr>
              <w:rPr>
                <w:color w:val="000000"/>
                <w:sz w:val="24"/>
                <w:szCs w:val="24"/>
              </w:rPr>
            </w:pPr>
            <w:r w:rsidRPr="00452DD1">
              <w:rPr>
                <w:color w:val="000000"/>
                <w:sz w:val="24"/>
                <w:szCs w:val="24"/>
              </w:rPr>
              <w:t>3.4.1. проведение в порядке, предусмотренном законодательством, государственной итоговой аттестации выпускников общеобразовательных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CE1FBCF" w14:textId="77777777" w:rsidR="00452DD1" w:rsidRDefault="00452DD1" w:rsidP="00452DD1">
            <w:pPr>
              <w:rPr>
                <w:color w:val="000000"/>
                <w:sz w:val="24"/>
                <w:szCs w:val="24"/>
              </w:rPr>
            </w:pPr>
            <w:r w:rsidRPr="00452DD1">
              <w:rPr>
                <w:color w:val="000000"/>
                <w:sz w:val="24"/>
                <w:szCs w:val="24"/>
              </w:rPr>
              <w:t>В 2023-2024 учебном году проведение государственной итоговой аттестации по образовательным программам основного и среднего общего образования (далее - ГИА) организовано в соответствии с нормативно-правовыми актами федерального, регионального, муниципального уровней.</w:t>
            </w:r>
            <w:r w:rsidRPr="00452DD1">
              <w:rPr>
                <w:color w:val="000000"/>
                <w:sz w:val="24"/>
                <w:szCs w:val="24"/>
              </w:rPr>
              <w:br/>
              <w:t>Был создан оперативный штаб по координации действий и контролю за проведением ГИА выпускников в муниципальных общеобразовательных организация</w:t>
            </w:r>
            <w:r>
              <w:rPr>
                <w:color w:val="000000"/>
                <w:sz w:val="24"/>
                <w:szCs w:val="24"/>
              </w:rPr>
              <w:t xml:space="preserve">х г. Кызыла. </w:t>
            </w:r>
          </w:p>
          <w:p w14:paraId="06DC7183" w14:textId="0DA37423" w:rsidR="00452DD1" w:rsidRPr="00452DD1" w:rsidRDefault="00452DD1" w:rsidP="00452DD1">
            <w:pPr>
              <w:rPr>
                <w:color w:val="000000"/>
                <w:sz w:val="24"/>
                <w:szCs w:val="24"/>
              </w:rPr>
            </w:pPr>
            <w:r w:rsidRPr="00452DD1">
              <w:rPr>
                <w:color w:val="000000"/>
                <w:sz w:val="24"/>
                <w:szCs w:val="24"/>
              </w:rPr>
              <w:t>На проведение ГИА -2024 предусмотрено в муниципальном бюджете 3 000 тыс. рублей (в 2023 году - 3 000,0 тыс. рублей).</w:t>
            </w:r>
            <w:r w:rsidRPr="00452DD1">
              <w:rPr>
                <w:color w:val="000000"/>
                <w:sz w:val="24"/>
                <w:szCs w:val="24"/>
              </w:rPr>
              <w:br/>
              <w:t>В соответствии с региональной базой данных «Планирование ГИА-9,11» в ППЭ были привлечены работники, которые проходят обучение в соответствии со своими должностями на федеральном портале дистанционного обучения Федеральное государственное бюджетное учреждение «Федеральный центр тестирования».</w:t>
            </w:r>
            <w:r w:rsidRPr="00452DD1">
              <w:rPr>
                <w:color w:val="000000"/>
                <w:sz w:val="24"/>
                <w:szCs w:val="24"/>
              </w:rPr>
              <w:br/>
              <w:t xml:space="preserve">Дизель-генераторами достаточной мощности были обеспечены все ППЭ г. Кызыла. Приказом Министерства образования Республики Тыва от 2 мая №412-д назначены ответственные лица за хранение и подключение дизель-генераторов в ППЭ г.Кызыла. Департаментом по образованию были составлены акты готовности резервных источников электроэнергии ППЭ. </w:t>
            </w:r>
            <w:r w:rsidRPr="00452DD1">
              <w:rPr>
                <w:color w:val="000000"/>
                <w:sz w:val="24"/>
                <w:szCs w:val="24"/>
              </w:rPr>
              <w:br/>
              <w:t>ГИА по образовательным программам основного общего и среднего общего образования в 2024г. для выпускников 9, 11 классов проводилась в форме основного государственного экзамена (ОГЭ), в форме единого государственного экзамена (ЕГЭ) и государственных выпускных экзаменов (ГВЭ).</w:t>
            </w:r>
            <w:r w:rsidRPr="00452DD1">
              <w:rPr>
                <w:color w:val="000000"/>
                <w:sz w:val="24"/>
                <w:szCs w:val="24"/>
              </w:rPr>
              <w:br/>
              <w:t>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r w:rsidRPr="00452DD1">
              <w:rPr>
                <w:color w:val="000000"/>
                <w:sz w:val="24"/>
                <w:szCs w:val="24"/>
              </w:rPr>
              <w:br/>
              <w:t xml:space="preserve">Утверждается состав Президиума ГЭК, а также состав членов ГЭК, Росборнадзором утверждается председатель Президиума ГЭК в лице министра образования Республики Тыва. Сформированы региональные предметные комиссии, также состав апелляционной комиссии по рассмотрению апелляций </w:t>
            </w:r>
            <w:r w:rsidRPr="00452DD1">
              <w:rPr>
                <w:color w:val="000000"/>
                <w:sz w:val="24"/>
                <w:szCs w:val="24"/>
              </w:rPr>
              <w:lastRenderedPageBreak/>
              <w:t xml:space="preserve">участников ГИА, председатели которых прошли согласование на федеральном уровне. Согласован и утвержден состав руководителей пунктов проведения экзаменов (далее – ППЭ), также перечень ППЭ для проведения ЕГЭ. Всего на ГИА работало 10 ППЭ (в сравнении с АППГ было всего 11 ППЭ). </w:t>
            </w:r>
            <w:r w:rsidRPr="00452DD1">
              <w:rPr>
                <w:color w:val="000000"/>
                <w:sz w:val="24"/>
                <w:szCs w:val="24"/>
              </w:rPr>
              <w:br/>
              <w:t>Каждый ППЭ обеспечен 100 % камерами онлайн видеонаблюдения.</w:t>
            </w:r>
            <w:r w:rsidRPr="00452DD1">
              <w:rPr>
                <w:color w:val="000000"/>
                <w:sz w:val="24"/>
                <w:szCs w:val="24"/>
              </w:rPr>
              <w:br/>
              <w:t>Таким образом, в 2024 году ГИА сдавали:</w:t>
            </w:r>
            <w:r w:rsidRPr="00452DD1">
              <w:rPr>
                <w:color w:val="000000"/>
                <w:sz w:val="24"/>
                <w:szCs w:val="24"/>
              </w:rPr>
              <w:br/>
              <w:t>- 11 классов – 816 учащихся (АППГ – 855 человек). В форме ЕГЭ – 804 (АППГ - 836), ГВЭ – 12 (АППГ – 20).</w:t>
            </w:r>
            <w:r w:rsidRPr="00452DD1">
              <w:rPr>
                <w:color w:val="000000"/>
                <w:sz w:val="24"/>
                <w:szCs w:val="24"/>
              </w:rPr>
              <w:br/>
              <w:t xml:space="preserve">- 9 классов – 2657 учащихся (АППГ – 2614 человек). В форме ОГЭ – 2155 (АППГ – 2091), ГВЭ – 502 (АППГ – 519). </w:t>
            </w:r>
            <w:r w:rsidRPr="00452DD1">
              <w:rPr>
                <w:color w:val="000000"/>
                <w:sz w:val="24"/>
                <w:szCs w:val="24"/>
              </w:rPr>
              <w:br/>
              <w:t xml:space="preserve">В 2024 году по результатам ЕГЭ аттестаты выданы 814 выпускникам из 816 (99,8%), (по результатам двух обязательных предметов – русский язык, математика), что выше на 3,3% чем в прошлом году (АППГ - в 2023 году по результатам ЕГЭ аттестаты выданы 825 выпускникам из 855). </w:t>
            </w:r>
            <w:r w:rsidRPr="00452DD1">
              <w:rPr>
                <w:color w:val="000000"/>
                <w:sz w:val="24"/>
                <w:szCs w:val="24"/>
              </w:rPr>
              <w:br/>
              <w:t>По итогам основных государственных экзаменов в 2024 году аттестаты об основном общем образовании получили 2648 выпускников 9 классов или 99,6% от общего количества (2657 чел. всего).</w:t>
            </w:r>
            <w:r w:rsidRPr="00452DD1">
              <w:rPr>
                <w:color w:val="000000"/>
                <w:sz w:val="24"/>
                <w:szCs w:val="24"/>
              </w:rPr>
              <w:br/>
              <w:t>В сравнении с 2023 годом в текущем году количество не получивших аттестаты снизилось в разы: если в 2023 г. выпускников, оставшихся на повторное обучение, было 104 чел. при общем их количестве 2614 чел., то в 2024 г. количество таких выпускников стало меньше на 91,4% (9 чел.). Также необходимо учесть увеличение общего количества участников ГИА-9 в 2024 г. на 43 чел.</w:t>
            </w:r>
          </w:p>
        </w:tc>
      </w:tr>
      <w:tr w:rsidR="00452DD1" w:rsidRPr="00452DD1" w14:paraId="2B96BFAD"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FF9EB" w14:textId="77777777" w:rsidR="00452DD1" w:rsidRPr="00452DD1" w:rsidRDefault="00452DD1" w:rsidP="00452DD1">
            <w:pPr>
              <w:jc w:val="center"/>
              <w:rPr>
                <w:color w:val="000000"/>
                <w:sz w:val="24"/>
                <w:szCs w:val="24"/>
              </w:rPr>
            </w:pPr>
            <w:r w:rsidRPr="00452DD1">
              <w:rPr>
                <w:color w:val="000000"/>
                <w:sz w:val="24"/>
                <w:szCs w:val="24"/>
              </w:rPr>
              <w:lastRenderedPageBreak/>
              <w:t>13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E37AF8" w14:textId="77777777" w:rsidR="00452DD1" w:rsidRPr="00452DD1" w:rsidRDefault="00452DD1" w:rsidP="00452DD1">
            <w:pPr>
              <w:rPr>
                <w:color w:val="000000"/>
                <w:sz w:val="24"/>
                <w:szCs w:val="24"/>
              </w:rPr>
            </w:pPr>
            <w:r w:rsidRPr="00452DD1">
              <w:rPr>
                <w:color w:val="000000"/>
                <w:sz w:val="24"/>
                <w:szCs w:val="24"/>
              </w:rPr>
              <w:t>3.4.2. координацию методической, диагностической и консультативной помощи семьям, воспитывающим детей дошкольного возраста на дому</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FF16AB0" w14:textId="77777777" w:rsidR="00452DD1" w:rsidRPr="00452DD1" w:rsidRDefault="00452DD1" w:rsidP="00452DD1">
            <w:pPr>
              <w:rPr>
                <w:color w:val="000000"/>
                <w:sz w:val="24"/>
                <w:szCs w:val="24"/>
              </w:rPr>
            </w:pPr>
            <w:r w:rsidRPr="00452DD1">
              <w:rPr>
                <w:color w:val="000000"/>
                <w:sz w:val="24"/>
                <w:szCs w:val="24"/>
              </w:rPr>
              <w:t xml:space="preserve">Согласно федеральной образовательной программы дошкольного образования координация методической, диагностической и консультативной помощи семьям, воспитывающим детей дошкольного возраста </w:t>
            </w:r>
            <w:proofErr w:type="gramStart"/>
            <w:r w:rsidRPr="00452DD1">
              <w:rPr>
                <w:color w:val="000000"/>
                <w:sz w:val="24"/>
                <w:szCs w:val="24"/>
              </w:rPr>
              <w:t>на дому</w:t>
            </w:r>
            <w:proofErr w:type="gramEnd"/>
            <w:r w:rsidRPr="00452DD1">
              <w:rPr>
                <w:color w:val="000000"/>
                <w:sz w:val="24"/>
                <w:szCs w:val="24"/>
              </w:rPr>
              <w:t xml:space="preserve"> не осуществляется. </w:t>
            </w:r>
          </w:p>
        </w:tc>
      </w:tr>
      <w:tr w:rsidR="00452DD1" w:rsidRPr="00452DD1" w14:paraId="38FC6C5A"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0C3D" w14:textId="77777777" w:rsidR="00452DD1" w:rsidRPr="00452DD1" w:rsidRDefault="00452DD1" w:rsidP="00452DD1">
            <w:pPr>
              <w:jc w:val="center"/>
              <w:rPr>
                <w:color w:val="000000"/>
                <w:sz w:val="24"/>
                <w:szCs w:val="24"/>
              </w:rPr>
            </w:pPr>
            <w:r w:rsidRPr="00452DD1">
              <w:rPr>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96696F" w14:textId="77777777" w:rsidR="00452DD1" w:rsidRPr="00452DD1" w:rsidRDefault="00452DD1" w:rsidP="00452DD1">
            <w:pPr>
              <w:rPr>
                <w:color w:val="000000"/>
                <w:sz w:val="24"/>
                <w:szCs w:val="24"/>
              </w:rPr>
            </w:pPr>
            <w:r w:rsidRPr="00452DD1">
              <w:rPr>
                <w:color w:val="000000"/>
                <w:sz w:val="24"/>
                <w:szCs w:val="24"/>
              </w:rPr>
              <w:t>3.4.3. в порядке, установленном законодательством,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срок</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757A908" w14:textId="77777777" w:rsidR="00452DD1" w:rsidRPr="00452DD1" w:rsidRDefault="00452DD1" w:rsidP="00452DD1">
            <w:pPr>
              <w:rPr>
                <w:color w:val="000000"/>
                <w:sz w:val="24"/>
                <w:szCs w:val="24"/>
              </w:rPr>
            </w:pPr>
            <w:r w:rsidRPr="00452DD1">
              <w:rPr>
                <w:color w:val="000000"/>
                <w:sz w:val="24"/>
                <w:szCs w:val="24"/>
              </w:rPr>
              <w:t>Начальником Департамента еженедельно по четвергам осуществляется личный прием граждан. Так, в 2024 году на личном приеме побывали 300 граждан. Самыми востребованными вопрсами, с которыми граждане приходят на личный прием, являются вопросы выдачи мест в садиках, зачисление в школу. За 2024 год всего поступило письменных обращений граждан 3466 (в 2023 г. - 3130). Данные обращения были своевременно рассмотрены и направлены ответы в установленные законом сроки.</w:t>
            </w:r>
          </w:p>
        </w:tc>
      </w:tr>
      <w:tr w:rsidR="00452DD1" w:rsidRPr="00452DD1" w14:paraId="5A547210"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5875F" w14:textId="77777777" w:rsidR="00452DD1" w:rsidRPr="00452DD1" w:rsidRDefault="00452DD1" w:rsidP="00452DD1">
            <w:pPr>
              <w:jc w:val="center"/>
              <w:rPr>
                <w:color w:val="000000"/>
                <w:sz w:val="24"/>
                <w:szCs w:val="24"/>
              </w:rPr>
            </w:pPr>
            <w:r w:rsidRPr="00452DD1">
              <w:rPr>
                <w:color w:val="000000"/>
                <w:sz w:val="24"/>
                <w:szCs w:val="24"/>
              </w:rPr>
              <w:lastRenderedPageBreak/>
              <w:t>15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8B716B7" w14:textId="77777777" w:rsidR="00452DD1" w:rsidRPr="00452DD1" w:rsidRDefault="00452DD1" w:rsidP="00452DD1">
            <w:pPr>
              <w:rPr>
                <w:color w:val="000000"/>
                <w:sz w:val="24"/>
                <w:szCs w:val="24"/>
              </w:rPr>
            </w:pPr>
            <w:r w:rsidRPr="00452DD1">
              <w:rPr>
                <w:color w:val="000000"/>
                <w:sz w:val="24"/>
                <w:szCs w:val="24"/>
              </w:rPr>
              <w:t>3.4.4. досуг детей, в том числе в период каникулярного времени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2EF1DBB" w14:textId="77777777" w:rsidR="00452DD1" w:rsidRPr="00452DD1" w:rsidRDefault="00452DD1" w:rsidP="00452DD1">
            <w:pPr>
              <w:rPr>
                <w:color w:val="000000"/>
                <w:sz w:val="24"/>
                <w:szCs w:val="24"/>
              </w:rPr>
            </w:pPr>
            <w:r w:rsidRPr="00452DD1">
              <w:rPr>
                <w:color w:val="000000"/>
                <w:sz w:val="24"/>
                <w:szCs w:val="24"/>
              </w:rPr>
              <w:t xml:space="preserve">Дети образовательных организаций посещают кружки и секции в школах, охват 12377 уч., учреждения Минкультуры - 1262 уч, учреждения Минспорта - 2634 уч, частные учреждения допобразования - 1856 уч, ЦДО - 1900 уч. В период каникулярного времени в школах работают временные досуговые центры. Перед каникулами классные руководители проводят инструктажи по ТБ. В каждой школе разработан план работы во время каникул, учащиеся принимают участие в различных конкурсах. Также проводятся консультации для 9,11 классов, </w:t>
            </w:r>
          </w:p>
        </w:tc>
      </w:tr>
      <w:tr w:rsidR="00452DD1" w:rsidRPr="00452DD1" w14:paraId="1A5FE40C" w14:textId="77777777" w:rsidTr="00452DD1">
        <w:trPr>
          <w:trHeight w:val="2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8B5A3" w14:textId="77777777" w:rsidR="00452DD1" w:rsidRPr="00452DD1" w:rsidRDefault="00452DD1" w:rsidP="00452DD1">
            <w:pPr>
              <w:jc w:val="center"/>
              <w:rPr>
                <w:color w:val="000000"/>
                <w:sz w:val="24"/>
                <w:szCs w:val="24"/>
              </w:rPr>
            </w:pPr>
            <w:r w:rsidRPr="00452DD1">
              <w:rPr>
                <w:color w:val="000000"/>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74D28A7" w14:textId="77777777" w:rsidR="00452DD1" w:rsidRPr="00452DD1" w:rsidRDefault="00452DD1" w:rsidP="00452DD1">
            <w:pPr>
              <w:rPr>
                <w:color w:val="000000"/>
                <w:sz w:val="24"/>
                <w:szCs w:val="24"/>
              </w:rPr>
            </w:pPr>
            <w:r w:rsidRPr="00452DD1">
              <w:rPr>
                <w:color w:val="000000"/>
                <w:sz w:val="24"/>
                <w:szCs w:val="24"/>
              </w:rPr>
              <w:t>3.4.5. контроль работы муниципальных образовательных учреждений и учреждений с детьми и подростками с девиантным поведением</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61D3AA7" w14:textId="77777777" w:rsidR="00452DD1" w:rsidRPr="00452DD1" w:rsidRDefault="00452DD1" w:rsidP="00452DD1">
            <w:pPr>
              <w:jc w:val="both"/>
              <w:rPr>
                <w:color w:val="000000"/>
                <w:sz w:val="24"/>
                <w:szCs w:val="24"/>
              </w:rPr>
            </w:pPr>
            <w:r w:rsidRPr="00452DD1">
              <w:rPr>
                <w:color w:val="000000"/>
                <w:sz w:val="24"/>
                <w:szCs w:val="24"/>
              </w:rPr>
              <w:t xml:space="preserve">Департаментом по образованию в ежедневном режиме ведется взаимодействие со всеми муниципальными общеобразовательными организациями города, Отделом по делам несовершеннолетних УМВД РФ по г. Кызылу, Комиссией по делам несовершеннолетних и защите их прав при мэрии г. Кызыла. К концу 2024 года на профилактических учетах УМВД РФ по г. Кызылу состояли 85 учащихся, внутришкольных учетах (ВШУ) школ - 189. Увеличение количества состоящих на ВШУ детей объясняется тем, что в соотвествии с требованиями законодательства   в школах ведется работа </w:t>
            </w:r>
            <w:proofErr w:type="gramStart"/>
            <w:r w:rsidRPr="00452DD1">
              <w:rPr>
                <w:color w:val="000000"/>
                <w:sz w:val="24"/>
                <w:szCs w:val="24"/>
              </w:rPr>
              <w:t>по  своеременному</w:t>
            </w:r>
            <w:proofErr w:type="gramEnd"/>
            <w:r w:rsidRPr="00452DD1">
              <w:rPr>
                <w:color w:val="000000"/>
                <w:sz w:val="24"/>
                <w:szCs w:val="24"/>
              </w:rPr>
              <w:t xml:space="preserve"> выявлению детей, находящихся в социально-опасном положении. Такая профилактическая мера необходима для оказания своевременной комплексной социально-психолого-педагогической помощи несовершеннолетним</w:t>
            </w:r>
          </w:p>
        </w:tc>
      </w:tr>
      <w:tr w:rsidR="00452DD1" w:rsidRPr="00452DD1" w14:paraId="05393A9E" w14:textId="77777777" w:rsidTr="00452DD1">
        <w:trPr>
          <w:trHeight w:val="4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C6FDB" w14:textId="77777777" w:rsidR="00452DD1" w:rsidRPr="00452DD1" w:rsidRDefault="00452DD1" w:rsidP="00452DD1">
            <w:pPr>
              <w:jc w:val="center"/>
              <w:rPr>
                <w:color w:val="000000"/>
                <w:sz w:val="24"/>
                <w:szCs w:val="24"/>
              </w:rPr>
            </w:pPr>
            <w:r w:rsidRPr="00452DD1">
              <w:rPr>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1C1A0C" w14:textId="77777777" w:rsidR="00452DD1" w:rsidRPr="00452DD1" w:rsidRDefault="00452DD1" w:rsidP="00452DD1">
            <w:pPr>
              <w:rPr>
                <w:color w:val="000000"/>
                <w:sz w:val="24"/>
                <w:szCs w:val="24"/>
              </w:rPr>
            </w:pPr>
            <w:r w:rsidRPr="00452DD1">
              <w:rPr>
                <w:color w:val="000000"/>
                <w:sz w:val="24"/>
                <w:szCs w:val="24"/>
              </w:rPr>
              <w:t>3.4.6. проведение городских конкурсов, направленных на выявление талантливых детей и подростков в различных аспектах жизнедеятельности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6E62EB5D" w14:textId="77777777" w:rsidR="00452DD1" w:rsidRDefault="00452DD1" w:rsidP="00452DD1">
            <w:pPr>
              <w:rPr>
                <w:color w:val="000000"/>
                <w:sz w:val="24"/>
                <w:szCs w:val="24"/>
              </w:rPr>
            </w:pPr>
            <w:r w:rsidRPr="00452DD1">
              <w:rPr>
                <w:color w:val="000000"/>
                <w:sz w:val="24"/>
                <w:szCs w:val="24"/>
              </w:rPr>
              <w:t xml:space="preserve">Для выявления талантливых детей и подростков Департаментом по образованию проводятся муниципальные этапы республиканских конкурсов, где школы принимают активное участие: </w:t>
            </w:r>
          </w:p>
          <w:p w14:paraId="10CCF9E4" w14:textId="77777777" w:rsidR="00452DD1" w:rsidRDefault="00452DD1" w:rsidP="00452DD1">
            <w:pPr>
              <w:rPr>
                <w:color w:val="000000"/>
                <w:sz w:val="24"/>
                <w:szCs w:val="24"/>
              </w:rPr>
            </w:pPr>
            <w:r w:rsidRPr="00452DD1">
              <w:rPr>
                <w:color w:val="000000"/>
                <w:sz w:val="24"/>
                <w:szCs w:val="24"/>
              </w:rPr>
              <w:t xml:space="preserve">1. Городской хореографический конкурс "Счастливое детство", где приняли участие 51 танцевальных коллективов; </w:t>
            </w:r>
          </w:p>
          <w:p w14:paraId="30F8C119" w14:textId="77777777" w:rsidR="00452DD1" w:rsidRDefault="00452DD1" w:rsidP="00452DD1">
            <w:pPr>
              <w:rPr>
                <w:color w:val="000000"/>
                <w:sz w:val="24"/>
                <w:szCs w:val="24"/>
              </w:rPr>
            </w:pPr>
            <w:r w:rsidRPr="00452DD1">
              <w:rPr>
                <w:color w:val="000000"/>
                <w:sz w:val="24"/>
                <w:szCs w:val="24"/>
              </w:rPr>
              <w:t xml:space="preserve">2. Конкурс эстрадной песни "Весенние голоса"; </w:t>
            </w:r>
          </w:p>
          <w:p w14:paraId="7A3772A0" w14:textId="77777777" w:rsidR="00452DD1" w:rsidRDefault="00452DD1" w:rsidP="00452DD1">
            <w:pPr>
              <w:rPr>
                <w:color w:val="000000"/>
                <w:sz w:val="24"/>
                <w:szCs w:val="24"/>
              </w:rPr>
            </w:pPr>
            <w:r w:rsidRPr="00452DD1">
              <w:rPr>
                <w:color w:val="000000"/>
                <w:sz w:val="24"/>
                <w:szCs w:val="24"/>
              </w:rPr>
              <w:t xml:space="preserve">3. Заочный конкурс рисунков "Праздничный калейдоскоп", по направлению "Шагаа-биле!" приняли участие 59 уч, по направлению "23 февраля!" 16 уч, по направлению "8 марта" 12 уч.; </w:t>
            </w:r>
          </w:p>
          <w:p w14:paraId="24574642" w14:textId="77777777" w:rsidR="00452DD1" w:rsidRDefault="00452DD1" w:rsidP="00452DD1">
            <w:pPr>
              <w:rPr>
                <w:color w:val="000000"/>
                <w:sz w:val="24"/>
                <w:szCs w:val="24"/>
              </w:rPr>
            </w:pPr>
            <w:r w:rsidRPr="00452DD1">
              <w:rPr>
                <w:color w:val="000000"/>
                <w:sz w:val="24"/>
                <w:szCs w:val="24"/>
              </w:rPr>
              <w:t xml:space="preserve">4. Городской конкурс видеоблагопожеланий "Шаг чаагай, Шагаа чаагай!", 227 участников; </w:t>
            </w:r>
          </w:p>
          <w:p w14:paraId="4E1A26A7" w14:textId="77777777" w:rsidR="00452DD1" w:rsidRDefault="00452DD1" w:rsidP="00452DD1">
            <w:pPr>
              <w:rPr>
                <w:color w:val="000000"/>
                <w:sz w:val="24"/>
                <w:szCs w:val="24"/>
              </w:rPr>
            </w:pPr>
            <w:r w:rsidRPr="00452DD1">
              <w:rPr>
                <w:color w:val="000000"/>
                <w:sz w:val="24"/>
                <w:szCs w:val="24"/>
              </w:rPr>
              <w:t xml:space="preserve">5. Экологический конкурс "Зеленая планета", охват 61 участников;  </w:t>
            </w:r>
          </w:p>
          <w:p w14:paraId="07D51B60" w14:textId="77777777" w:rsidR="00452DD1" w:rsidRDefault="00452DD1" w:rsidP="00452DD1">
            <w:pPr>
              <w:rPr>
                <w:color w:val="000000"/>
                <w:sz w:val="24"/>
                <w:szCs w:val="24"/>
              </w:rPr>
            </w:pPr>
            <w:r w:rsidRPr="00452DD1">
              <w:rPr>
                <w:color w:val="000000"/>
                <w:sz w:val="24"/>
                <w:szCs w:val="24"/>
              </w:rPr>
              <w:t>6. Конкурс "Город мастеров</w:t>
            </w:r>
            <w:proofErr w:type="gramStart"/>
            <w:r w:rsidRPr="00452DD1">
              <w:rPr>
                <w:color w:val="000000"/>
                <w:sz w:val="24"/>
                <w:szCs w:val="24"/>
              </w:rPr>
              <w:t>",  охват</w:t>
            </w:r>
            <w:proofErr w:type="gramEnd"/>
            <w:r w:rsidRPr="00452DD1">
              <w:rPr>
                <w:color w:val="000000"/>
                <w:sz w:val="24"/>
                <w:szCs w:val="24"/>
              </w:rPr>
              <w:t xml:space="preserve"> 49 участников;  </w:t>
            </w:r>
          </w:p>
          <w:p w14:paraId="3A44B364" w14:textId="77777777" w:rsidR="00452DD1" w:rsidRDefault="00452DD1" w:rsidP="00452DD1">
            <w:pPr>
              <w:rPr>
                <w:color w:val="000000"/>
                <w:sz w:val="24"/>
                <w:szCs w:val="24"/>
              </w:rPr>
            </w:pPr>
            <w:r w:rsidRPr="00452DD1">
              <w:rPr>
                <w:color w:val="000000"/>
                <w:sz w:val="24"/>
                <w:szCs w:val="24"/>
              </w:rPr>
              <w:t xml:space="preserve">7. Кадетский </w:t>
            </w:r>
            <w:proofErr w:type="gramStart"/>
            <w:r w:rsidRPr="00452DD1">
              <w:rPr>
                <w:color w:val="000000"/>
                <w:sz w:val="24"/>
                <w:szCs w:val="24"/>
              </w:rPr>
              <w:t>бал  «</w:t>
            </w:r>
            <w:proofErr w:type="gramEnd"/>
            <w:r w:rsidRPr="00452DD1">
              <w:rPr>
                <w:color w:val="000000"/>
                <w:sz w:val="24"/>
                <w:szCs w:val="24"/>
              </w:rPr>
              <w:t xml:space="preserve">Виват, кадет!»; </w:t>
            </w:r>
          </w:p>
          <w:p w14:paraId="65BB18D0" w14:textId="77777777" w:rsidR="00452DD1" w:rsidRDefault="00452DD1" w:rsidP="00452DD1">
            <w:pPr>
              <w:rPr>
                <w:color w:val="000000"/>
                <w:sz w:val="24"/>
                <w:szCs w:val="24"/>
              </w:rPr>
            </w:pPr>
            <w:r w:rsidRPr="00452DD1">
              <w:rPr>
                <w:color w:val="000000"/>
                <w:sz w:val="24"/>
                <w:szCs w:val="24"/>
              </w:rPr>
              <w:t xml:space="preserve">8.  Фестиваль "Салют Победы", охват 78 участников; </w:t>
            </w:r>
          </w:p>
          <w:p w14:paraId="5A81DA74" w14:textId="77777777" w:rsidR="00452DD1" w:rsidRDefault="00452DD1" w:rsidP="00452DD1">
            <w:pPr>
              <w:rPr>
                <w:color w:val="000000"/>
                <w:sz w:val="24"/>
                <w:szCs w:val="24"/>
              </w:rPr>
            </w:pPr>
            <w:r w:rsidRPr="00452DD1">
              <w:rPr>
                <w:color w:val="000000"/>
                <w:sz w:val="24"/>
                <w:szCs w:val="24"/>
              </w:rPr>
              <w:t xml:space="preserve">9.  Конкурс детских хоровых коллективов "На улице Мира поющий народ", приняли 10 коллективов; </w:t>
            </w:r>
          </w:p>
          <w:p w14:paraId="6941B6D8" w14:textId="77777777" w:rsidR="00452DD1" w:rsidRDefault="00452DD1" w:rsidP="00452DD1">
            <w:pPr>
              <w:rPr>
                <w:color w:val="000000"/>
                <w:sz w:val="24"/>
                <w:szCs w:val="24"/>
              </w:rPr>
            </w:pPr>
            <w:r w:rsidRPr="00452DD1">
              <w:rPr>
                <w:color w:val="000000"/>
                <w:sz w:val="24"/>
                <w:szCs w:val="24"/>
              </w:rPr>
              <w:t xml:space="preserve">10. Конкурс литературно-музыкальных композиций, посвященного Дню народного единства, охват 524 уч. </w:t>
            </w:r>
          </w:p>
          <w:p w14:paraId="64EB3C6A" w14:textId="77777777" w:rsidR="00452DD1" w:rsidRDefault="00452DD1" w:rsidP="00452DD1">
            <w:pPr>
              <w:rPr>
                <w:color w:val="000000"/>
                <w:sz w:val="24"/>
                <w:szCs w:val="24"/>
              </w:rPr>
            </w:pPr>
            <w:r w:rsidRPr="00452DD1">
              <w:rPr>
                <w:color w:val="000000"/>
                <w:sz w:val="24"/>
                <w:szCs w:val="24"/>
              </w:rPr>
              <w:t xml:space="preserve">11. Муниципальный этап Всероссийского конкурса "Отечество: история, культура, природа, этнос", охват 15 участников; </w:t>
            </w:r>
          </w:p>
          <w:p w14:paraId="4C839688" w14:textId="77777777" w:rsidR="00452DD1" w:rsidRDefault="00452DD1" w:rsidP="00452DD1">
            <w:pPr>
              <w:rPr>
                <w:color w:val="000000"/>
                <w:sz w:val="24"/>
                <w:szCs w:val="24"/>
              </w:rPr>
            </w:pPr>
            <w:r w:rsidRPr="00452DD1">
              <w:rPr>
                <w:color w:val="000000"/>
                <w:sz w:val="24"/>
                <w:szCs w:val="24"/>
              </w:rPr>
              <w:t xml:space="preserve">12. Городской фестиваль "Театральные подмостки", приняли 6 школ (64 участников); </w:t>
            </w:r>
          </w:p>
          <w:p w14:paraId="62F3B9B9" w14:textId="77777777" w:rsidR="00452DD1" w:rsidRDefault="00452DD1" w:rsidP="00452DD1">
            <w:pPr>
              <w:rPr>
                <w:color w:val="000000"/>
                <w:sz w:val="24"/>
                <w:szCs w:val="24"/>
              </w:rPr>
            </w:pPr>
            <w:r w:rsidRPr="00452DD1">
              <w:rPr>
                <w:color w:val="000000"/>
                <w:sz w:val="24"/>
                <w:szCs w:val="24"/>
              </w:rPr>
              <w:t xml:space="preserve">13. Конкурс поделок "Оружие Победы" и лэпбуков, охват 40 </w:t>
            </w:r>
            <w:r w:rsidRPr="00452DD1">
              <w:rPr>
                <w:color w:val="000000"/>
                <w:sz w:val="24"/>
                <w:szCs w:val="24"/>
              </w:rPr>
              <w:lastRenderedPageBreak/>
              <w:t xml:space="preserve">учасников,  </w:t>
            </w:r>
          </w:p>
          <w:p w14:paraId="4C056CD9" w14:textId="77777777" w:rsidR="00452DD1" w:rsidRDefault="00452DD1" w:rsidP="00452DD1">
            <w:pPr>
              <w:rPr>
                <w:color w:val="000000"/>
                <w:sz w:val="24"/>
                <w:szCs w:val="24"/>
              </w:rPr>
            </w:pPr>
            <w:r w:rsidRPr="00452DD1">
              <w:rPr>
                <w:color w:val="000000"/>
                <w:sz w:val="24"/>
                <w:szCs w:val="24"/>
              </w:rPr>
              <w:t xml:space="preserve">14. Городской конкурс "Отцов достойные сыны!", приняли участие 8 школ, заочный конкурс рисунков и плакатов среди учащихся ОО, охват 47 участников. </w:t>
            </w:r>
          </w:p>
          <w:p w14:paraId="4C201101" w14:textId="68B03C47" w:rsidR="00452DD1" w:rsidRPr="00452DD1" w:rsidRDefault="00452DD1" w:rsidP="00452DD1">
            <w:pPr>
              <w:rPr>
                <w:color w:val="000000"/>
                <w:sz w:val="24"/>
                <w:szCs w:val="24"/>
              </w:rPr>
            </w:pPr>
            <w:r w:rsidRPr="00452DD1">
              <w:rPr>
                <w:color w:val="000000"/>
                <w:sz w:val="24"/>
                <w:szCs w:val="24"/>
              </w:rPr>
              <w:t xml:space="preserve">В рамках выявления и сопровождения одаренных детей, а также популяризации научно-исследовательской деятельности, продвижения олимпиадного движения, проведено 10 масштабных муниципального уровня мероприятий, где охват составил 3046 обучающихся 1-11 классов (АППГ - 2557чел.). Кроме этого в рамках работы городских методических объединений учителей - предметников проведено </w:t>
            </w:r>
            <w:proofErr w:type="gramStart"/>
            <w:r w:rsidRPr="00452DD1">
              <w:rPr>
                <w:color w:val="000000"/>
                <w:sz w:val="24"/>
                <w:szCs w:val="24"/>
              </w:rPr>
              <w:t>95  конкурсов</w:t>
            </w:r>
            <w:proofErr w:type="gramEnd"/>
            <w:r w:rsidRPr="00452DD1">
              <w:rPr>
                <w:color w:val="000000"/>
                <w:sz w:val="24"/>
                <w:szCs w:val="24"/>
              </w:rPr>
              <w:t xml:space="preserve"> (АППГ - 73). </w:t>
            </w:r>
          </w:p>
        </w:tc>
      </w:tr>
      <w:tr w:rsidR="00452DD1" w:rsidRPr="00452DD1" w14:paraId="2828B947" w14:textId="77777777" w:rsidTr="00452DD1">
        <w:trPr>
          <w:trHeight w:val="792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7E69" w14:textId="77777777" w:rsidR="00452DD1" w:rsidRPr="00452DD1" w:rsidRDefault="00452DD1" w:rsidP="00452DD1">
            <w:pPr>
              <w:jc w:val="center"/>
              <w:rPr>
                <w:color w:val="000000"/>
                <w:sz w:val="24"/>
                <w:szCs w:val="24"/>
              </w:rPr>
            </w:pPr>
            <w:r w:rsidRPr="00452DD1">
              <w:rPr>
                <w:color w:val="000000"/>
                <w:sz w:val="24"/>
                <w:szCs w:val="24"/>
              </w:rPr>
              <w:lastRenderedPageBreak/>
              <w:t>18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207921" w14:textId="77777777" w:rsidR="00452DD1" w:rsidRPr="00452DD1" w:rsidRDefault="00452DD1" w:rsidP="00452DD1">
            <w:pPr>
              <w:rPr>
                <w:color w:val="000000"/>
                <w:sz w:val="24"/>
                <w:szCs w:val="24"/>
              </w:rPr>
            </w:pPr>
            <w:r w:rsidRPr="00452DD1">
              <w:rPr>
                <w:color w:val="000000"/>
                <w:sz w:val="24"/>
                <w:szCs w:val="24"/>
              </w:rPr>
              <w:t>3.4.7. проведение педагогических конференций, совещаний, семинаров с участием руководителей, заместителей руководителей и педагогических работников муниципальных образовательных учреждений по вопросам, отнесенным к компетенции Департамента, а также организует и проводит выставки и конкурсы в сфере образования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B4680A3" w14:textId="77777777" w:rsidR="00452DD1" w:rsidRDefault="00452DD1" w:rsidP="00452DD1">
            <w:pPr>
              <w:rPr>
                <w:color w:val="000000"/>
                <w:sz w:val="24"/>
                <w:szCs w:val="24"/>
              </w:rPr>
            </w:pPr>
            <w:r w:rsidRPr="00452DD1">
              <w:rPr>
                <w:color w:val="000000"/>
                <w:sz w:val="24"/>
                <w:szCs w:val="24"/>
              </w:rPr>
              <w:t>Муниципальной методической службой Департамента по образованию в 2024 году проведено ряд совещаний и конкурсов:</w:t>
            </w:r>
            <w:r>
              <w:rPr>
                <w:color w:val="000000"/>
                <w:sz w:val="24"/>
                <w:szCs w:val="24"/>
              </w:rPr>
              <w:t xml:space="preserve"> </w:t>
            </w:r>
          </w:p>
          <w:p w14:paraId="1BD3D1EA" w14:textId="26B46BA0" w:rsidR="00452DD1" w:rsidRPr="00452DD1" w:rsidRDefault="00452DD1" w:rsidP="00452DD1">
            <w:pPr>
              <w:rPr>
                <w:color w:val="000000"/>
                <w:sz w:val="24"/>
                <w:szCs w:val="24"/>
              </w:rPr>
            </w:pPr>
            <w:r w:rsidRPr="00452DD1">
              <w:rPr>
                <w:color w:val="000000"/>
                <w:sz w:val="24"/>
                <w:szCs w:val="24"/>
              </w:rPr>
              <w:t>- "Педагогический бал-2024" для всех педагогичеких работников города Кызыла, где прошло чествование лучших работников образовательных организаций города Кызыла на базе Тувинского национального музыкально-драматического театра имени Виктора Кок-оола , январь 2024 г. (охват 600 человек);                                                                                                                                                                                                                     -</w:t>
            </w:r>
            <w:r>
              <w:rPr>
                <w:color w:val="000000"/>
                <w:sz w:val="24"/>
                <w:szCs w:val="24"/>
              </w:rPr>
              <w:t xml:space="preserve"> </w:t>
            </w:r>
            <w:r w:rsidRPr="00452DD1">
              <w:rPr>
                <w:color w:val="000000"/>
                <w:sz w:val="24"/>
                <w:szCs w:val="24"/>
              </w:rPr>
              <w:t>по реализации федерального проекта "Школа Минпросвещения России" с заместителями директоров по научно-методической работе школ города прошло совещание в феврале 2024 г. г. (охват 20 человек);                                                                                                                                                                                                                                                                                                                                 -</w:t>
            </w:r>
            <w:r>
              <w:rPr>
                <w:color w:val="000000"/>
                <w:sz w:val="24"/>
                <w:szCs w:val="24"/>
              </w:rPr>
              <w:t xml:space="preserve"> </w:t>
            </w:r>
            <w:r w:rsidRPr="00452DD1">
              <w:rPr>
                <w:color w:val="000000"/>
                <w:sz w:val="24"/>
                <w:szCs w:val="24"/>
              </w:rPr>
              <w:t>рабочее совещание по теме"Прохождение педагогами курсов повышения квалификации"с заместителями директоров по научно-методической работе школ города в феврале 2024 г. (охват 16 человек);                                                                                                                                                                                                                                     - основной этап муниципального конкурса «Мой наставник» на базе школ города Кызыла по микраройонам, март 2024 г. (43 человек);                                                                                                           -</w:t>
            </w:r>
            <w:r>
              <w:rPr>
                <w:color w:val="000000"/>
                <w:sz w:val="24"/>
                <w:szCs w:val="24"/>
              </w:rPr>
              <w:t xml:space="preserve"> </w:t>
            </w:r>
            <w:r w:rsidRPr="00452DD1">
              <w:rPr>
                <w:color w:val="000000"/>
                <w:sz w:val="24"/>
                <w:szCs w:val="24"/>
              </w:rPr>
              <w:t>Департаментом по образованию выпущено информационно-аналитическое издание "Золотой фонд муниципальной системы образования города Кызыла", посвященный Году педагога и наставника, где муниципальной методической службой собраны материалы о МОУ г.Кызыла при поддержке Министерства культуры Республики Тыва,  апрель  2025 г. (Тираж 500 экз., книга из 192 стр.);                                                                                                                            -</w:t>
            </w:r>
            <w:r>
              <w:rPr>
                <w:color w:val="000000"/>
                <w:sz w:val="24"/>
                <w:szCs w:val="24"/>
              </w:rPr>
              <w:t xml:space="preserve"> </w:t>
            </w:r>
            <w:r w:rsidRPr="00452DD1">
              <w:rPr>
                <w:color w:val="000000"/>
                <w:sz w:val="24"/>
                <w:szCs w:val="24"/>
              </w:rPr>
              <w:t>муниципальный конкурс видеороликов «Люблю свою профессию!» среди молодых педагогов с 0 стажем на официальных социальных сетях "ВК" и "Телеграмм" Департамента по образованию, апрель 2024 г. (охват 16 человек);                                                                                                               -</w:t>
            </w:r>
            <w:r>
              <w:rPr>
                <w:color w:val="000000"/>
                <w:sz w:val="24"/>
                <w:szCs w:val="24"/>
              </w:rPr>
              <w:t xml:space="preserve"> </w:t>
            </w:r>
            <w:r w:rsidRPr="00452DD1">
              <w:rPr>
                <w:color w:val="000000"/>
                <w:sz w:val="24"/>
                <w:szCs w:val="24"/>
              </w:rPr>
              <w:t>организация конкурса по отбору претендентов на право получения единовременной выплаты учителям, прибывшим (переехавшим) в город Кызыл для работы в новых образовательных организациях на официальных социальных сетях "ВК" и "Телеграмм" Департамента по образованию, апрель 2024 г.;                                                                                                                                                                                                      -</w:t>
            </w:r>
            <w:r>
              <w:rPr>
                <w:color w:val="000000"/>
                <w:sz w:val="24"/>
                <w:szCs w:val="24"/>
              </w:rPr>
              <w:t xml:space="preserve"> </w:t>
            </w:r>
            <w:r w:rsidRPr="00452DD1">
              <w:rPr>
                <w:color w:val="000000"/>
                <w:sz w:val="24"/>
                <w:szCs w:val="24"/>
              </w:rPr>
              <w:t xml:space="preserve">"День открытых дверей", приуроченный ко Дню методической службы  для методистов образовательных </w:t>
            </w:r>
            <w:r w:rsidRPr="00452DD1">
              <w:rPr>
                <w:color w:val="000000"/>
                <w:sz w:val="24"/>
                <w:szCs w:val="24"/>
              </w:rPr>
              <w:lastRenderedPageBreak/>
              <w:t>организаций города и кожуунов на базе МБОУ Гимназии №9 г.Кызыла, апрель 2024 г. (охват 56 человек);                                                                                                                                                                                                      - организация и участие на городском августовском педагогическом совещании выступили с отчётом по прохождению курсов повышения квалификации, по аттестации педагогических кадров города и по педагогическому составу за предыдущий год на базе МБОУ СОШ №19 г.Кызыла, август 2024 г. (охват 120 человек).                                                                                                                                                                                                      -</w:t>
            </w:r>
            <w:r>
              <w:rPr>
                <w:color w:val="000000"/>
                <w:sz w:val="24"/>
                <w:szCs w:val="24"/>
              </w:rPr>
              <w:t xml:space="preserve"> </w:t>
            </w:r>
            <w:r w:rsidRPr="00452DD1">
              <w:rPr>
                <w:color w:val="000000"/>
                <w:sz w:val="24"/>
                <w:szCs w:val="24"/>
              </w:rPr>
              <w:t>организационное совещание по планированию методической работы в ОО совместно с заместителями директоров по НМР в конференц-зале Департамента по образованию, сентябрь 2024 г.  (охват 20 человек);                                                                                                                                             - организационное совещание городского методического объединения молодых педагогов совместно с молодыми педагогами с 0 педагогическим стажем на базе МБОУ СОШ №1 г.Кызыла, сентябрь 2024 г. (50 человек);                                                                                             -</w:t>
            </w:r>
            <w:r>
              <w:rPr>
                <w:color w:val="000000"/>
                <w:sz w:val="24"/>
                <w:szCs w:val="24"/>
              </w:rPr>
              <w:t xml:space="preserve"> </w:t>
            </w:r>
            <w:r w:rsidRPr="00452DD1">
              <w:rPr>
                <w:color w:val="000000"/>
                <w:sz w:val="24"/>
                <w:szCs w:val="24"/>
              </w:rPr>
              <w:t xml:space="preserve">организационное совещание и открытие по I городскому Форуму молодых педагогов на Дом культуры «Дворец молодёжи города Кызыла», октябрь 2024 г. (охват 56 человек);                                                                       - организационный семинар по реализации муниципального проекта "Мой наставник" на базе МБОУ СОШ №3 г.Кызыла, ноябрь 2024 г. (охват 20 заместителей директоров и 75 участников, 4 организатора, итого 99 человек);                                                                                                               - установочное совещание по подготовке конкурса профессионального мастерства "Восходящие звезды педагогического Олимпа 2024" на базе МАОУ Лицее №15 г.Кызыла, октябрь 2024 г. (22 участника);                                                                                          - Муниципальный конкурс "Восходящие звезды педагогического Олимпа 2024" на базе МАОУ Лицее №15 г.Кызыла, ноябрь 2024 г. (22 участника);                                                                                                        -Обучающий семинар методистов города «Я и мой наставник» для молодых педагогов ОО с 0 стажем и их наставников, методистов школ города на базе МБОУ Гимназии №9 г.Кызыла, декабрь 2024 г. (36  человек);                                                                                                               - городское методическое совещание среди методистов ОО «Школа методистов» на тему: «Эффективная подготовка молодых педагогов в конкурсах» с методистами школ города на базе МБОУ СОШ №17 г.Кызыла, декабрь 2024 г. (21 человек).                                                                                                                                                                     </w:t>
            </w:r>
          </w:p>
        </w:tc>
      </w:tr>
      <w:tr w:rsidR="00452DD1" w:rsidRPr="00452DD1" w14:paraId="07CD9750"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645" w14:textId="77777777" w:rsidR="00452DD1" w:rsidRPr="00452DD1" w:rsidRDefault="00452DD1" w:rsidP="00452DD1">
            <w:pPr>
              <w:jc w:val="center"/>
              <w:rPr>
                <w:color w:val="000000"/>
                <w:sz w:val="24"/>
                <w:szCs w:val="24"/>
              </w:rPr>
            </w:pPr>
            <w:r w:rsidRPr="00452DD1">
              <w:rPr>
                <w:color w:val="000000"/>
                <w:sz w:val="24"/>
                <w:szCs w:val="24"/>
              </w:rPr>
              <w:lastRenderedPageBreak/>
              <w:t>19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EF77DE" w14:textId="77777777" w:rsidR="00452DD1" w:rsidRPr="00452DD1" w:rsidRDefault="00452DD1" w:rsidP="00452DD1">
            <w:pPr>
              <w:rPr>
                <w:color w:val="000000"/>
                <w:sz w:val="24"/>
                <w:szCs w:val="24"/>
              </w:rPr>
            </w:pPr>
            <w:r w:rsidRPr="00452DD1">
              <w:rPr>
                <w:color w:val="000000"/>
                <w:sz w:val="24"/>
                <w:szCs w:val="24"/>
              </w:rPr>
              <w:t>3.4.8. в пределах своей компетенции, подготовку, переподготовку и повышение квалификации работников образования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9D6281C" w14:textId="77777777" w:rsidR="00452DD1" w:rsidRPr="00452DD1" w:rsidRDefault="00452DD1" w:rsidP="00452DD1">
            <w:pPr>
              <w:rPr>
                <w:color w:val="000000"/>
                <w:sz w:val="24"/>
                <w:szCs w:val="24"/>
              </w:rPr>
            </w:pPr>
            <w:r w:rsidRPr="00452DD1">
              <w:rPr>
                <w:color w:val="000000"/>
                <w:sz w:val="24"/>
                <w:szCs w:val="24"/>
              </w:rPr>
              <w:t xml:space="preserve">В целях совершенствования работы по повышению квалификации работников образования между Тувинским институтом развития образования и повышения квалификации и Департаментом по образованию ежегодно подписывается соглашение с предоставлением льготы по обучению педагогов города Кызыла на бюджетной основе. За 2024 год на на краткосрочных курсах повышения квалификации - 1520 педагогов (75,6 % от общего количества педагогов 2008 человек). Педагоги города активно повышают свою квалификацию, участвуя в работе различных семинаров, конференций проводимых ТГИПиПК и МО РТ, ТывГУ, ИРНШ и др. Всего  за 2023-24 учебный год  было посещено  1403 семинаров, конференций, форумов, фестивалей, всего было </w:t>
            </w:r>
            <w:r w:rsidRPr="00452DD1">
              <w:rPr>
                <w:color w:val="000000"/>
                <w:sz w:val="24"/>
                <w:szCs w:val="24"/>
              </w:rPr>
              <w:lastRenderedPageBreak/>
              <w:t xml:space="preserve">выдано сертификатов на 680 педагогов (7501 часов). </w:t>
            </w:r>
          </w:p>
        </w:tc>
      </w:tr>
      <w:tr w:rsidR="00452DD1" w:rsidRPr="00452DD1" w14:paraId="233F3E41"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28312" w14:textId="77777777" w:rsidR="00452DD1" w:rsidRPr="00452DD1" w:rsidRDefault="00452DD1" w:rsidP="00452DD1">
            <w:pPr>
              <w:jc w:val="center"/>
              <w:rPr>
                <w:color w:val="000000"/>
                <w:sz w:val="24"/>
                <w:szCs w:val="24"/>
              </w:rPr>
            </w:pPr>
            <w:r w:rsidRPr="00452DD1">
              <w:rPr>
                <w:color w:val="000000"/>
                <w:sz w:val="24"/>
                <w:szCs w:val="24"/>
              </w:rPr>
              <w:lastRenderedPageBreak/>
              <w:t>20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DDB2D6B" w14:textId="77777777" w:rsidR="00452DD1" w:rsidRPr="00452DD1" w:rsidRDefault="00452DD1" w:rsidP="00452DD1">
            <w:pPr>
              <w:rPr>
                <w:color w:val="000000"/>
                <w:sz w:val="24"/>
                <w:szCs w:val="24"/>
              </w:rPr>
            </w:pPr>
            <w:r w:rsidRPr="00452DD1">
              <w:rPr>
                <w:color w:val="000000"/>
                <w:sz w:val="24"/>
                <w:szCs w:val="24"/>
              </w:rPr>
              <w:t>3.4.9. исполнение собственных правовых актов, программ в пределах своих полномочий, осуществляет контроль за исполнением правовых актов, в том числе муниципальных</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C6A40A8" w14:textId="77777777" w:rsidR="00452DD1" w:rsidRPr="00452DD1" w:rsidRDefault="00452DD1" w:rsidP="00452DD1">
            <w:pPr>
              <w:rPr>
                <w:color w:val="000000"/>
                <w:sz w:val="24"/>
                <w:szCs w:val="24"/>
              </w:rPr>
            </w:pPr>
            <w:r w:rsidRPr="00452DD1">
              <w:rPr>
                <w:color w:val="000000"/>
                <w:sz w:val="24"/>
                <w:szCs w:val="24"/>
              </w:rPr>
              <w:t>Контроль за исполнением муниципальных правовых актов, приказов Департамента осуществлется лично начальником Департамента.</w:t>
            </w:r>
          </w:p>
        </w:tc>
      </w:tr>
      <w:tr w:rsidR="00452DD1" w:rsidRPr="00452DD1" w14:paraId="15A02466"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198E" w14:textId="77777777" w:rsidR="00452DD1" w:rsidRPr="00452DD1" w:rsidRDefault="00452DD1" w:rsidP="00452DD1">
            <w:pPr>
              <w:jc w:val="center"/>
              <w:rPr>
                <w:color w:val="000000"/>
                <w:sz w:val="24"/>
                <w:szCs w:val="24"/>
              </w:rPr>
            </w:pPr>
            <w:r w:rsidRPr="00452DD1">
              <w:rPr>
                <w:color w:val="000000"/>
                <w:sz w:val="24"/>
                <w:szCs w:val="24"/>
              </w:rPr>
              <w:t>21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954389" w14:textId="77777777" w:rsidR="00452DD1" w:rsidRPr="00452DD1" w:rsidRDefault="00452DD1" w:rsidP="00452DD1">
            <w:pPr>
              <w:rPr>
                <w:color w:val="000000"/>
                <w:sz w:val="24"/>
                <w:szCs w:val="24"/>
              </w:rPr>
            </w:pPr>
            <w:r w:rsidRPr="00452DD1">
              <w:rPr>
                <w:color w:val="000000"/>
                <w:sz w:val="24"/>
                <w:szCs w:val="24"/>
              </w:rPr>
              <w:t>3.5.1. проведение муниципального этапа Всероссийской олимпиады школьников и участие в республиканском и Всероссийском этапах</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84CCEA3" w14:textId="77777777" w:rsidR="00452DD1" w:rsidRPr="00452DD1" w:rsidRDefault="00452DD1" w:rsidP="00452DD1">
            <w:pPr>
              <w:rPr>
                <w:color w:val="000000"/>
                <w:sz w:val="24"/>
                <w:szCs w:val="24"/>
              </w:rPr>
            </w:pPr>
            <w:proofErr w:type="gramStart"/>
            <w:r w:rsidRPr="00452DD1">
              <w:rPr>
                <w:color w:val="000000"/>
                <w:sz w:val="24"/>
                <w:szCs w:val="24"/>
              </w:rPr>
              <w:t>Согласно порядка</w:t>
            </w:r>
            <w:proofErr w:type="gramEnd"/>
            <w:r w:rsidRPr="00452DD1">
              <w:rPr>
                <w:color w:val="000000"/>
                <w:sz w:val="24"/>
                <w:szCs w:val="24"/>
              </w:rPr>
              <w:t xml:space="preserve"> проведения Всероссийской олимпиады школьников по общеобразовательным предметам мероприятие проведено в 4 этапа. Охват школьного этапа составил 7378 обучающихся с 4 по 11 классы (АППГ - 7686чел.), муниципального этапа - 2102 учеников с 7 по 11 классы (АППГ - 1994чел.), регионального этапа - 322 обучающихся 9-11 классов (АППГ - 525чел.), всероссийского этапа - 4 человека (АППГ - 4чел.)</w:t>
            </w:r>
          </w:p>
        </w:tc>
      </w:tr>
      <w:tr w:rsidR="00452DD1" w:rsidRPr="00452DD1" w14:paraId="360F1B4A" w14:textId="77777777" w:rsidTr="00452DD1">
        <w:trPr>
          <w:trHeight w:val="315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12716" w14:textId="77777777" w:rsidR="00452DD1" w:rsidRPr="00452DD1" w:rsidRDefault="00452DD1" w:rsidP="00452DD1">
            <w:pPr>
              <w:jc w:val="center"/>
              <w:rPr>
                <w:color w:val="000000"/>
                <w:sz w:val="24"/>
                <w:szCs w:val="24"/>
              </w:rPr>
            </w:pPr>
            <w:r w:rsidRPr="00452DD1">
              <w:rPr>
                <w:color w:val="000000"/>
                <w:sz w:val="24"/>
                <w:szCs w:val="24"/>
              </w:rPr>
              <w:t>22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0653C27" w14:textId="77777777" w:rsidR="00452DD1" w:rsidRPr="00452DD1" w:rsidRDefault="00452DD1" w:rsidP="00452DD1">
            <w:pPr>
              <w:rPr>
                <w:color w:val="000000"/>
                <w:sz w:val="24"/>
                <w:szCs w:val="24"/>
              </w:rPr>
            </w:pPr>
            <w:r w:rsidRPr="00452DD1">
              <w:rPr>
                <w:color w:val="000000"/>
                <w:sz w:val="24"/>
                <w:szCs w:val="24"/>
              </w:rPr>
              <w:t>3.5.2. формирование и развитие современной информационной базы системы образования на основе компьютерных коммуникаций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6C170BF" w14:textId="77777777" w:rsidR="00452DD1" w:rsidRPr="00452DD1" w:rsidRDefault="00452DD1" w:rsidP="00452DD1">
            <w:pPr>
              <w:rPr>
                <w:color w:val="000000"/>
                <w:sz w:val="24"/>
                <w:szCs w:val="24"/>
              </w:rPr>
            </w:pPr>
            <w:r w:rsidRPr="00452DD1">
              <w:rPr>
                <w:color w:val="000000"/>
                <w:sz w:val="24"/>
                <w:szCs w:val="24"/>
              </w:rPr>
              <w:t xml:space="preserve">В целях развития современной информационной базы системы образования на основе компьютерных коммуникаций школы города в 2024 году в 100% режиме перешли на электронный журнал и дневник в ГИС "Дневник. ру". Данный переход осуществлен в целях предоставления муниципальной услуги по своевременному предоставлению данных об успеваемости и посещаемости обучающихся родителям (законным предсьтавителям) в электронном виде. Так в системе зарегестрировано: учителей - 1900 человек (АППГ - 1819чел.), учеников - 29487 человек (АППГ - 29010чел.), родителей (законных представителей) - 23267 человек (АППГ - 20866чел.). Всего за год предоставлено. В среднем каждый месяц предоставляется услуги об успеваемости более 200 тысяч раз, за неделю более 39 тысяч раз, за день более 5 тысяч раз. АППГ в электронном виде 0, так как ранее велись бумажные журналы и дневники.  Кроме </w:t>
            </w:r>
            <w:proofErr w:type="gramStart"/>
            <w:r w:rsidRPr="00452DD1">
              <w:rPr>
                <w:color w:val="000000"/>
                <w:sz w:val="24"/>
                <w:szCs w:val="24"/>
              </w:rPr>
              <w:t>этого  в</w:t>
            </w:r>
            <w:proofErr w:type="gramEnd"/>
            <w:r w:rsidRPr="00452DD1">
              <w:rPr>
                <w:color w:val="000000"/>
                <w:sz w:val="24"/>
                <w:szCs w:val="24"/>
              </w:rPr>
              <w:t xml:space="preserve"> 2024 году все школьники и учителя проходят регистрацию в ФГИС "Моя школа", которая является единой точкой доступа для педагогов, учащихся и родителей к качественному образовательному контенту и цифровым сервисам на всей территории РФ. Регистрацию прошли 1726 (89%) учителей и 9160 (30,5%) учеников. Работа по использованию данного электронного сервиса является приоритетной в 2025 году.                                                                                </w:t>
            </w:r>
          </w:p>
        </w:tc>
      </w:tr>
      <w:tr w:rsidR="00452DD1" w:rsidRPr="00452DD1" w14:paraId="3FB1B24A"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6BFCB" w14:textId="77777777" w:rsidR="00452DD1" w:rsidRPr="00452DD1" w:rsidRDefault="00452DD1" w:rsidP="00452DD1">
            <w:pPr>
              <w:jc w:val="center"/>
              <w:rPr>
                <w:color w:val="000000"/>
                <w:sz w:val="24"/>
                <w:szCs w:val="24"/>
              </w:rPr>
            </w:pPr>
            <w:r w:rsidRPr="00452DD1">
              <w:rPr>
                <w:color w:val="000000"/>
                <w:sz w:val="24"/>
                <w:szCs w:val="24"/>
              </w:rPr>
              <w:lastRenderedPageBreak/>
              <w:t>23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E48CDC0" w14:textId="77777777" w:rsidR="00452DD1" w:rsidRPr="00452DD1" w:rsidRDefault="00452DD1" w:rsidP="00452DD1">
            <w:pPr>
              <w:rPr>
                <w:color w:val="000000"/>
                <w:sz w:val="24"/>
                <w:szCs w:val="24"/>
              </w:rPr>
            </w:pPr>
            <w:r w:rsidRPr="00452DD1">
              <w:rPr>
                <w:color w:val="000000"/>
                <w:sz w:val="24"/>
                <w:szCs w:val="24"/>
              </w:rPr>
              <w:t>3.5.3. в случае прекращения деятельности подведомственного учреждения обеспечение в порядке, предусмотренном законодательством, перевода обучающихся, воспитанников в другие образовательные учреждения соответствующего типа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A0A1419" w14:textId="77777777" w:rsidR="00452DD1" w:rsidRPr="00452DD1" w:rsidRDefault="00452DD1" w:rsidP="00452DD1">
            <w:pPr>
              <w:rPr>
                <w:color w:val="000000"/>
                <w:sz w:val="24"/>
                <w:szCs w:val="24"/>
              </w:rPr>
            </w:pPr>
            <w:r w:rsidRPr="00452DD1">
              <w:rPr>
                <w:color w:val="000000"/>
                <w:sz w:val="24"/>
                <w:szCs w:val="24"/>
              </w:rPr>
              <w:t xml:space="preserve">В 2023-2024 учебном году в связи с реорганизацией МБОУ КЦО "Аныяк" г. Кызыла Республики Тыва путем присоединения к новой открывшейся школе (МБОУ СОШ №19 "Профлидер" г. Кызыла РТ) осуществлен перевод 122 обучающихся 8 - 11(12) классов. </w:t>
            </w:r>
          </w:p>
        </w:tc>
      </w:tr>
      <w:tr w:rsidR="00452DD1" w:rsidRPr="00452DD1" w14:paraId="286DEE7D" w14:textId="77777777" w:rsidTr="00452DD1">
        <w:trPr>
          <w:trHeight w:val="112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184FF" w14:textId="77777777" w:rsidR="00452DD1" w:rsidRPr="00452DD1" w:rsidRDefault="00452DD1" w:rsidP="00452DD1">
            <w:pPr>
              <w:jc w:val="center"/>
              <w:rPr>
                <w:color w:val="000000"/>
                <w:sz w:val="24"/>
                <w:szCs w:val="24"/>
              </w:rPr>
            </w:pPr>
            <w:r w:rsidRPr="00452DD1">
              <w:rPr>
                <w:color w:val="000000"/>
                <w:sz w:val="24"/>
                <w:szCs w:val="24"/>
              </w:rPr>
              <w:t>24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27E261" w14:textId="77777777" w:rsidR="00452DD1" w:rsidRPr="00452DD1" w:rsidRDefault="00452DD1" w:rsidP="00452DD1">
            <w:pPr>
              <w:rPr>
                <w:color w:val="000000"/>
                <w:sz w:val="24"/>
                <w:szCs w:val="24"/>
              </w:rPr>
            </w:pPr>
            <w:r w:rsidRPr="00452DD1">
              <w:rPr>
                <w:color w:val="000000"/>
                <w:sz w:val="24"/>
                <w:szCs w:val="24"/>
              </w:rPr>
              <w:t>3.6.1. Департамент разрабатывает предложения о совершенствовании финансирования, оплаты труда, хозяйственных механизмов, управления в сфере образования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B24A8D6" w14:textId="77777777" w:rsidR="00452DD1" w:rsidRPr="00452DD1" w:rsidRDefault="00452DD1" w:rsidP="00452DD1">
            <w:pPr>
              <w:rPr>
                <w:color w:val="000000"/>
                <w:sz w:val="24"/>
                <w:szCs w:val="24"/>
              </w:rPr>
            </w:pPr>
            <w:r w:rsidRPr="00452DD1">
              <w:rPr>
                <w:color w:val="000000"/>
                <w:sz w:val="24"/>
                <w:szCs w:val="24"/>
              </w:rPr>
              <w:t>В сентябре 2024 года Департаментом в соответствии с постановлением Правительства Республики Тыва от 20 сентября 2021 года № 492 было разработано Положение о системе оплаты труда работников муниципальных образовательных организаций города Кызыла. Постановление об его утверждении принято 8 октября 2024 года. Также в Министерство образования были направлены письма с рекомендациями по внесению изменений в установленные типовые штатные нормативы муниципальных образовательных организаций. Работа по совершенствованию оплаты труда ведется совместно с Министерством образования РТ на постоянной основе.</w:t>
            </w:r>
          </w:p>
        </w:tc>
      </w:tr>
      <w:tr w:rsidR="00452DD1" w:rsidRPr="00452DD1" w14:paraId="517FE940" w14:textId="77777777" w:rsidTr="00452DD1">
        <w:trPr>
          <w:trHeight w:val="2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2F599" w14:textId="77777777" w:rsidR="00452DD1" w:rsidRPr="00452DD1" w:rsidRDefault="00452DD1" w:rsidP="00452DD1">
            <w:pPr>
              <w:jc w:val="center"/>
              <w:rPr>
                <w:color w:val="000000"/>
                <w:sz w:val="24"/>
                <w:szCs w:val="24"/>
              </w:rPr>
            </w:pPr>
            <w:r w:rsidRPr="00452DD1">
              <w:rPr>
                <w:color w:val="000000"/>
                <w:sz w:val="24"/>
                <w:szCs w:val="24"/>
              </w:rPr>
              <w:t>25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B74AD4D" w14:textId="77777777" w:rsidR="00452DD1" w:rsidRPr="00452DD1" w:rsidRDefault="00452DD1" w:rsidP="00452DD1">
            <w:pPr>
              <w:rPr>
                <w:color w:val="000000"/>
                <w:sz w:val="24"/>
                <w:szCs w:val="24"/>
              </w:rPr>
            </w:pPr>
            <w:r w:rsidRPr="00452DD1">
              <w:rPr>
                <w:color w:val="000000"/>
                <w:sz w:val="24"/>
                <w:szCs w:val="24"/>
              </w:rPr>
              <w:t>3.6.2. Департамент разрабатывает прогнозы и перспективы направлений развития материально-технической базы сферы образования, их реализация. Содействует удовлетворению потребностей подведомственных учреждений в материально-технических ресурсах</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662917B8" w14:textId="77777777" w:rsidR="00452DD1" w:rsidRPr="00452DD1" w:rsidRDefault="00452DD1" w:rsidP="00452DD1">
            <w:pPr>
              <w:rPr>
                <w:color w:val="000000"/>
                <w:sz w:val="24"/>
                <w:szCs w:val="24"/>
              </w:rPr>
            </w:pPr>
            <w:r w:rsidRPr="00452DD1">
              <w:rPr>
                <w:color w:val="000000"/>
                <w:sz w:val="24"/>
                <w:szCs w:val="24"/>
              </w:rPr>
              <w:t xml:space="preserve">Для реализации своих уставных целей и </w:t>
            </w:r>
            <w:proofErr w:type="gramStart"/>
            <w:r w:rsidRPr="00452DD1">
              <w:rPr>
                <w:color w:val="000000"/>
                <w:sz w:val="24"/>
                <w:szCs w:val="24"/>
              </w:rPr>
              <w:t>выполнения  муниципального</w:t>
            </w:r>
            <w:proofErr w:type="gramEnd"/>
            <w:r w:rsidRPr="00452DD1">
              <w:rPr>
                <w:color w:val="000000"/>
                <w:sz w:val="24"/>
                <w:szCs w:val="24"/>
              </w:rPr>
              <w:t xml:space="preserve"> задания образовательные учреждения заключают договора на приобретние товаров, выполнение работ и услуг для развития своей материально-технической базы. Департаментом для содействия удовлетворению потребностей в материально-техничестких ресурсах подаются заявки на финансирование в рамках выделенных лимитов бюджетных средств. В случае отсутствия лимитов Департаментом направляются письма в Министерство образования, Министерство финансов о выделении межбюджетных трансферотом для реализации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tc>
      </w:tr>
      <w:tr w:rsidR="00452DD1" w:rsidRPr="00452DD1" w14:paraId="61D6A2E1" w14:textId="77777777" w:rsidTr="00452DD1">
        <w:trPr>
          <w:trHeight w:val="37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41C4F" w14:textId="77777777" w:rsidR="00452DD1" w:rsidRPr="00452DD1" w:rsidRDefault="00452DD1" w:rsidP="00452DD1">
            <w:pPr>
              <w:jc w:val="center"/>
              <w:rPr>
                <w:color w:val="000000"/>
                <w:sz w:val="24"/>
                <w:szCs w:val="24"/>
              </w:rPr>
            </w:pPr>
            <w:r w:rsidRPr="00452DD1">
              <w:rPr>
                <w:color w:val="000000"/>
                <w:sz w:val="24"/>
                <w:szCs w:val="24"/>
              </w:rPr>
              <w:lastRenderedPageBreak/>
              <w:t>26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B5ED74C" w14:textId="77777777" w:rsidR="00452DD1" w:rsidRPr="00452DD1" w:rsidRDefault="00452DD1" w:rsidP="00452DD1">
            <w:pPr>
              <w:rPr>
                <w:color w:val="000000"/>
                <w:sz w:val="24"/>
                <w:szCs w:val="24"/>
              </w:rPr>
            </w:pPr>
            <w:r w:rsidRPr="00452DD1">
              <w:rPr>
                <w:color w:val="000000"/>
                <w:sz w:val="24"/>
                <w:szCs w:val="24"/>
              </w:rPr>
              <w:t>3.6.3. Департамент разрабатывает предложений по развитию и реструктуризации сети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07634DB" w14:textId="77777777" w:rsidR="00452DD1" w:rsidRPr="00452DD1" w:rsidRDefault="00452DD1" w:rsidP="00452DD1">
            <w:pPr>
              <w:rPr>
                <w:color w:val="000000"/>
                <w:sz w:val="24"/>
                <w:szCs w:val="24"/>
              </w:rPr>
            </w:pPr>
            <w:r w:rsidRPr="00452DD1">
              <w:rPr>
                <w:color w:val="000000"/>
                <w:sz w:val="24"/>
                <w:szCs w:val="24"/>
              </w:rPr>
              <w:t>В целях развития сети образовательных организаций в рамках участия в национальном проекте "Образование" в 2024 году введены в действие 2 новые школы. МБОУ "СОШ № 19 "Профлидер" открыт в 3 четверти 2023-2024 учебного года на 35 классов - комплектов с охватом 579 обучающихся. МБОУ "СОШ № 20 имени Героев Отечества" открыт 1 сентября 2024 года на 53 класс-комплекта с охватом 1235 обучающихся. Также, Департаментом разработан проект «Билдинг-сад», который подразумевает, что на этапе планирования и строительства многоквартирного жилого дома застройщики должны заложить в проекте помещение площадью от 200 кв. метров на первом этаже здания, чтобы в дальнейшем организовать там помещения для детских групп численностью 25 человек. Проект основан на государственно-частном партнерстве является социально значимым, особенно при росте рождаемости. Проект разработан с учетом норм Роспотребнадзора, Пожнадзора и лицензионных требований. Вся законодательная и исполнительная база полностью проработана и готова к тиражированию.     Также рассматривается вопрос по организации Семейных детских садов по микрорайонам в семьях, имеющих 3х и более детей от 2х месяцев до 7ми лет, где живут малыши. На должность воспитателя назначается родитель (законный представитель) многодетной семьи. СДС прикрепляется к близлежащему ДОУ, откуда привлекаются педагогические кадры для образовательной работы: а именно, инструктор по ФИЗО, педагог психолог, педагог дополнительного образования и др.</w:t>
            </w:r>
          </w:p>
        </w:tc>
      </w:tr>
      <w:tr w:rsidR="00452DD1" w:rsidRPr="00452DD1" w14:paraId="3F4C3DE7" w14:textId="77777777" w:rsidTr="00452DD1">
        <w:trPr>
          <w:trHeight w:val="98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36C1B" w14:textId="77777777" w:rsidR="00452DD1" w:rsidRPr="00452DD1" w:rsidRDefault="00452DD1" w:rsidP="00452DD1">
            <w:pPr>
              <w:jc w:val="center"/>
              <w:rPr>
                <w:color w:val="000000"/>
                <w:sz w:val="24"/>
                <w:szCs w:val="24"/>
              </w:rPr>
            </w:pPr>
            <w:r w:rsidRPr="00452DD1">
              <w:rPr>
                <w:color w:val="000000"/>
                <w:sz w:val="24"/>
                <w:szCs w:val="24"/>
              </w:rPr>
              <w:t>27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C6FD89" w14:textId="77777777" w:rsidR="00452DD1" w:rsidRPr="00452DD1" w:rsidRDefault="00452DD1" w:rsidP="00452DD1">
            <w:pPr>
              <w:rPr>
                <w:color w:val="000000"/>
                <w:sz w:val="24"/>
                <w:szCs w:val="24"/>
              </w:rPr>
            </w:pPr>
            <w:r w:rsidRPr="00452DD1">
              <w:rPr>
                <w:color w:val="000000"/>
                <w:sz w:val="24"/>
                <w:szCs w:val="24"/>
              </w:rPr>
              <w:t>3.7.3. Департамент проводит разъяснительную и другую работу по оказанию помощи подведомственным учреждениям в вопросах их уставной деятельности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1F92D51" w14:textId="77777777" w:rsidR="00452DD1" w:rsidRPr="00452DD1" w:rsidRDefault="00452DD1" w:rsidP="00452DD1">
            <w:pPr>
              <w:rPr>
                <w:color w:val="000000"/>
                <w:sz w:val="24"/>
                <w:szCs w:val="24"/>
              </w:rPr>
            </w:pPr>
            <w:r w:rsidRPr="00452DD1">
              <w:rPr>
                <w:color w:val="000000"/>
                <w:sz w:val="24"/>
                <w:szCs w:val="24"/>
              </w:rPr>
              <w:t>Работу по оказанию помощи подведомственным учреждениям в вопросах их уставной деятельности осуществляют специалисты отделов дошкольного образования, общего образования, оценки качества образования и мониторинга, организационно-правовой работы и информатизации, отделом по жизнеобеспечению образовательных учреждений на постоянной основе.</w:t>
            </w:r>
          </w:p>
        </w:tc>
      </w:tr>
      <w:tr w:rsidR="00452DD1" w:rsidRPr="00452DD1" w14:paraId="1D22A731" w14:textId="77777777" w:rsidTr="00452DD1">
        <w:trPr>
          <w:trHeight w:val="25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FAE6E" w14:textId="77777777" w:rsidR="00452DD1" w:rsidRPr="00452DD1" w:rsidRDefault="00452DD1" w:rsidP="00452DD1">
            <w:pPr>
              <w:jc w:val="center"/>
              <w:rPr>
                <w:color w:val="000000"/>
                <w:sz w:val="24"/>
                <w:szCs w:val="24"/>
              </w:rPr>
            </w:pPr>
            <w:r w:rsidRPr="00452DD1">
              <w:rPr>
                <w:color w:val="000000"/>
                <w:sz w:val="24"/>
                <w:szCs w:val="24"/>
              </w:rPr>
              <w:t>28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8039C83" w14:textId="77777777" w:rsidR="00452DD1" w:rsidRPr="00452DD1" w:rsidRDefault="00452DD1" w:rsidP="00452DD1">
            <w:pPr>
              <w:rPr>
                <w:color w:val="000000"/>
                <w:sz w:val="24"/>
                <w:szCs w:val="24"/>
              </w:rPr>
            </w:pPr>
            <w:r w:rsidRPr="00452DD1">
              <w:rPr>
                <w:color w:val="000000"/>
                <w:sz w:val="24"/>
                <w:szCs w:val="24"/>
              </w:rPr>
              <w:t xml:space="preserve">3.8. В порядке и случаях, предусмотренных законодательством Российской Федерации, Департамент дает согласие на отчисление обучающихся до получения основного общего образования, принимает меры, обеспечивающие трудоустройство несовершеннолетнего и (или) освоение им образовательной </w:t>
            </w:r>
            <w:r w:rsidRPr="00452DD1">
              <w:rPr>
                <w:color w:val="000000"/>
                <w:sz w:val="24"/>
                <w:szCs w:val="24"/>
              </w:rPr>
              <w:lastRenderedPageBreak/>
              <w:t>программы общего образования по иной форме обучения.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D980C75" w14:textId="77777777" w:rsidR="00452DD1" w:rsidRPr="00452DD1" w:rsidRDefault="00452DD1" w:rsidP="00452DD1">
            <w:pPr>
              <w:rPr>
                <w:color w:val="000000"/>
                <w:sz w:val="24"/>
                <w:szCs w:val="24"/>
              </w:rPr>
            </w:pPr>
            <w:r w:rsidRPr="00452DD1">
              <w:rPr>
                <w:color w:val="000000"/>
                <w:sz w:val="24"/>
                <w:szCs w:val="24"/>
              </w:rPr>
              <w:lastRenderedPageBreak/>
              <w:t>За 2024 год нет обучающихся, которые были отчислены из школы до получения основного общего образования. В 2023 году также не было</w:t>
            </w:r>
          </w:p>
        </w:tc>
      </w:tr>
      <w:tr w:rsidR="00452DD1" w:rsidRPr="00452DD1" w14:paraId="1B232799"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4CF9A" w14:textId="77777777" w:rsidR="00452DD1" w:rsidRPr="00452DD1" w:rsidRDefault="00452DD1" w:rsidP="00452DD1">
            <w:pPr>
              <w:jc w:val="center"/>
              <w:rPr>
                <w:color w:val="000000"/>
                <w:sz w:val="24"/>
                <w:szCs w:val="24"/>
              </w:rPr>
            </w:pPr>
            <w:r w:rsidRPr="00452DD1">
              <w:rPr>
                <w:color w:val="000000"/>
                <w:sz w:val="24"/>
                <w:szCs w:val="24"/>
              </w:rPr>
              <w:t>29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4D27C0" w14:textId="77777777" w:rsidR="00452DD1" w:rsidRPr="00452DD1" w:rsidRDefault="00452DD1" w:rsidP="00452DD1">
            <w:pPr>
              <w:rPr>
                <w:color w:val="000000"/>
                <w:sz w:val="24"/>
                <w:szCs w:val="24"/>
              </w:rPr>
            </w:pPr>
            <w:r w:rsidRPr="00452DD1">
              <w:rPr>
                <w:color w:val="000000"/>
                <w:sz w:val="24"/>
                <w:szCs w:val="24"/>
              </w:rPr>
              <w:t>3.9.1. согласовывает годовые календарные учебные графики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bottom"/>
            <w:hideMark/>
          </w:tcPr>
          <w:p w14:paraId="13FAE4AB" w14:textId="77777777" w:rsidR="00452DD1" w:rsidRPr="00452DD1" w:rsidRDefault="00452DD1" w:rsidP="00452DD1">
            <w:pPr>
              <w:rPr>
                <w:color w:val="000000"/>
                <w:sz w:val="24"/>
                <w:szCs w:val="24"/>
              </w:rPr>
            </w:pPr>
            <w:r w:rsidRPr="00452DD1">
              <w:rPr>
                <w:color w:val="000000"/>
                <w:sz w:val="24"/>
                <w:szCs w:val="24"/>
              </w:rPr>
              <w:t>Издан приказ Департамента по образованию № 1565 от 29.08.2024г. "Об утверждении примерного календарного учебного графика МОУ г. Кызыла в 2024-2025 учебном году", где рекомендованы: продолжительность, сроки и продолжительность каникул, сроки окончания учебного года (в 2023 году - приказ № 329 от 28.08.2023г.)</w:t>
            </w:r>
          </w:p>
        </w:tc>
      </w:tr>
      <w:tr w:rsidR="00452DD1" w:rsidRPr="00452DD1" w14:paraId="0496319D"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2EA41" w14:textId="77777777" w:rsidR="00452DD1" w:rsidRPr="00452DD1" w:rsidRDefault="00452DD1" w:rsidP="00452DD1">
            <w:pPr>
              <w:jc w:val="center"/>
              <w:rPr>
                <w:color w:val="000000"/>
                <w:sz w:val="24"/>
                <w:szCs w:val="24"/>
              </w:rPr>
            </w:pPr>
            <w:r w:rsidRPr="00452DD1">
              <w:rPr>
                <w:color w:val="000000"/>
                <w:sz w:val="24"/>
                <w:szCs w:val="24"/>
              </w:rPr>
              <w:t>30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D19901" w14:textId="77777777" w:rsidR="00452DD1" w:rsidRPr="00452DD1" w:rsidRDefault="00452DD1" w:rsidP="00452DD1">
            <w:pPr>
              <w:rPr>
                <w:color w:val="000000"/>
                <w:sz w:val="24"/>
                <w:szCs w:val="24"/>
              </w:rPr>
            </w:pPr>
            <w:r w:rsidRPr="00452DD1">
              <w:rPr>
                <w:color w:val="000000"/>
                <w:sz w:val="24"/>
                <w:szCs w:val="24"/>
              </w:rPr>
              <w:t>3.9.2. рассматривает и согласовывает штатное расписание и штатные замещения, тарификационные списки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3E78997" w14:textId="77777777" w:rsidR="00452DD1" w:rsidRPr="00452DD1" w:rsidRDefault="00452DD1" w:rsidP="00452DD1">
            <w:pPr>
              <w:rPr>
                <w:color w:val="000000"/>
                <w:sz w:val="24"/>
                <w:szCs w:val="24"/>
              </w:rPr>
            </w:pPr>
            <w:r w:rsidRPr="00452DD1">
              <w:rPr>
                <w:color w:val="000000"/>
                <w:sz w:val="24"/>
                <w:szCs w:val="24"/>
              </w:rPr>
              <w:t>Штатные расписания всех образовательных учреждений утверждены руководителями и согласованы Департаментом на 01 января 2024 года. В течение года по ходатайству руководителей производятся переименование должностей внутри штатного расписания и в него вносятся изменения. Тарификационные списки школ и детских садов утверждаются с начала учебного года, то есть с 1 сентября 2024 года.</w:t>
            </w:r>
          </w:p>
        </w:tc>
      </w:tr>
      <w:tr w:rsidR="00452DD1" w:rsidRPr="00452DD1" w14:paraId="73C0C3A5"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9F9A7" w14:textId="77777777" w:rsidR="00452DD1" w:rsidRPr="00452DD1" w:rsidRDefault="00452DD1" w:rsidP="00452DD1">
            <w:pPr>
              <w:jc w:val="center"/>
              <w:rPr>
                <w:color w:val="000000"/>
                <w:sz w:val="24"/>
                <w:szCs w:val="24"/>
              </w:rPr>
            </w:pPr>
            <w:r w:rsidRPr="00452DD1">
              <w:rPr>
                <w:color w:val="000000"/>
                <w:sz w:val="24"/>
                <w:szCs w:val="24"/>
              </w:rPr>
              <w:t>31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0EB362F" w14:textId="77777777" w:rsidR="00452DD1" w:rsidRPr="00452DD1" w:rsidRDefault="00452DD1" w:rsidP="00452DD1">
            <w:pPr>
              <w:rPr>
                <w:color w:val="000000"/>
                <w:sz w:val="24"/>
                <w:szCs w:val="24"/>
              </w:rPr>
            </w:pPr>
            <w:r w:rsidRPr="00452DD1">
              <w:rPr>
                <w:color w:val="000000"/>
                <w:sz w:val="24"/>
                <w:szCs w:val="24"/>
              </w:rPr>
              <w:t>3.9.3. принимает меры к устранению недостатков и нарушений в деятельности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A8AA3F5" w14:textId="77777777" w:rsidR="00452DD1" w:rsidRPr="00452DD1" w:rsidRDefault="00452DD1" w:rsidP="00452DD1">
            <w:pPr>
              <w:rPr>
                <w:color w:val="000000"/>
                <w:sz w:val="24"/>
                <w:szCs w:val="24"/>
              </w:rPr>
            </w:pPr>
            <w:r w:rsidRPr="00452DD1">
              <w:rPr>
                <w:color w:val="000000"/>
                <w:sz w:val="24"/>
                <w:szCs w:val="24"/>
              </w:rPr>
              <w:t xml:space="preserve">В целях устранения недостатков и нарушений в деятельности подведомственных учреждений Департаментом проводится комиссионная проверка. Так, в 2024 состоялась выездная комиссионная комплексная проверка в МБОУ "СОШ № 20 г. Кызыла". </w:t>
            </w:r>
          </w:p>
        </w:tc>
      </w:tr>
      <w:tr w:rsidR="00452DD1" w:rsidRPr="00452DD1" w14:paraId="417D1529" w14:textId="77777777" w:rsidTr="00452DD1">
        <w:trPr>
          <w:trHeight w:val="56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E8262" w14:textId="77777777" w:rsidR="00452DD1" w:rsidRPr="00452DD1" w:rsidRDefault="00452DD1" w:rsidP="00452DD1">
            <w:pPr>
              <w:jc w:val="center"/>
              <w:rPr>
                <w:color w:val="000000"/>
                <w:sz w:val="24"/>
                <w:szCs w:val="24"/>
              </w:rPr>
            </w:pPr>
            <w:r w:rsidRPr="00452DD1">
              <w:rPr>
                <w:color w:val="000000"/>
                <w:sz w:val="24"/>
                <w:szCs w:val="24"/>
              </w:rPr>
              <w:t>32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E7CC3BE" w14:textId="77777777" w:rsidR="00452DD1" w:rsidRPr="00452DD1" w:rsidRDefault="00452DD1" w:rsidP="00452DD1">
            <w:pPr>
              <w:rPr>
                <w:color w:val="000000"/>
                <w:sz w:val="24"/>
                <w:szCs w:val="24"/>
              </w:rPr>
            </w:pPr>
            <w:r w:rsidRPr="00452DD1">
              <w:rPr>
                <w:color w:val="000000"/>
                <w:sz w:val="24"/>
                <w:szCs w:val="24"/>
              </w:rPr>
              <w:t>3.9.4. принимает меры, направленные на профилактику асоциальных явлений в подростковой среде</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536E1734" w14:textId="77777777" w:rsidR="00452DD1" w:rsidRPr="00452DD1" w:rsidRDefault="00452DD1" w:rsidP="00452DD1">
            <w:pPr>
              <w:jc w:val="both"/>
              <w:rPr>
                <w:color w:val="000000"/>
                <w:sz w:val="24"/>
                <w:szCs w:val="24"/>
              </w:rPr>
            </w:pPr>
            <w:r w:rsidRPr="00452DD1">
              <w:rPr>
                <w:color w:val="000000"/>
                <w:sz w:val="24"/>
                <w:szCs w:val="24"/>
              </w:rPr>
              <w:t xml:space="preserve">За 12 месяцев 2024г. количество совершенных преступлений, в составе которых усматриваются признаки преступлений, предусмотренных статьями Уголовного кодекса РФ,  снизилось на 27% (22 против 30).Для выявления обучающихся с показателями повышенной вероятности вовлечения в зависимое поведение и определения направленности и содержания дальнейшей  профилактической и воспитательной работы на основании приказа Министерства образования Республики Тыва от 23 января 2024 г. № 57-д «О проведении социально-психологического тестирования с использованием единой методики в общеобразовательных организациях и организациях среднего профессионального образования Республики Тыва в 2024-2025 учебном году» в общеобразовательных школах г. Кызыла в период с 16 сентября по 15 октября 2024 года проведено социально-психологическое тестирование (далее – СПТ) через автоматизированную информационную систему.По предварительным результатам СПТ всего в группу риска вошли 216 учащихся (АППГ – 337, снижение на 36%). На каждого выявленного учащегося из данной группы риска педагогами психологами разработаны индивидуальные программы сопровождения, актуализированы, спроектированы </w:t>
            </w:r>
            <w:r w:rsidRPr="00452DD1">
              <w:rPr>
                <w:color w:val="000000"/>
                <w:sz w:val="24"/>
                <w:szCs w:val="24"/>
              </w:rPr>
              <w:lastRenderedPageBreak/>
              <w:t xml:space="preserve">психолого-педагогические программы, скорректированы (при необходимости) планы работы педагога-психолога и социального педагога, </w:t>
            </w:r>
            <w:proofErr w:type="gramStart"/>
            <w:r w:rsidRPr="00452DD1">
              <w:rPr>
                <w:color w:val="000000"/>
                <w:sz w:val="24"/>
                <w:szCs w:val="24"/>
              </w:rPr>
              <w:t>при  необходимости</w:t>
            </w:r>
            <w:proofErr w:type="gramEnd"/>
            <w:r w:rsidRPr="00452DD1">
              <w:rPr>
                <w:color w:val="000000"/>
                <w:sz w:val="24"/>
                <w:szCs w:val="24"/>
              </w:rPr>
              <w:t xml:space="preserve"> направления детскому психологу.  Так, в муниципальных общеобразовательных учреждениях города Кызыла реализуются программы по профилактике наркомании, токсикомании и употребления ПАВ среди детей и подростков «Путь к самому себе», «Нет наркотикам!», «Мой выбор», «Программа по профилактике употребления психоактивных веществ (ПАВ)»,  «Формирование системы наркопрофилактики и предупреждения безнадзорности и правонарушений среди учащихся МБОУ «СОШ№7» им. Л.С. Новиковой», «Я принимаю вызов!». Программы направлены на создание системы позитивной профилактики, ориентируемой не на проблему и ее последствия, а на защищающий от возникновения проблем потенциал личности ребёнка, педагогическую, психологическую и социальную поддержку каждого учащегося и помощь ему в самореализации собственного жизненного предназначения.</w:t>
            </w:r>
          </w:p>
        </w:tc>
      </w:tr>
      <w:tr w:rsidR="00452DD1" w:rsidRPr="00452DD1" w14:paraId="26D8CEC5" w14:textId="77777777" w:rsidTr="00452DD1">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1959D" w14:textId="77777777" w:rsidR="00452DD1" w:rsidRPr="00452DD1" w:rsidRDefault="00452DD1" w:rsidP="00452DD1">
            <w:pPr>
              <w:jc w:val="center"/>
              <w:rPr>
                <w:color w:val="000000"/>
                <w:sz w:val="24"/>
                <w:szCs w:val="24"/>
              </w:rPr>
            </w:pPr>
            <w:r w:rsidRPr="00452DD1">
              <w:rPr>
                <w:color w:val="000000"/>
                <w:sz w:val="24"/>
                <w:szCs w:val="24"/>
              </w:rPr>
              <w:lastRenderedPageBreak/>
              <w:t>33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5B26E" w14:textId="77777777" w:rsidR="00452DD1" w:rsidRPr="00452DD1" w:rsidRDefault="00452DD1" w:rsidP="00452DD1">
            <w:pPr>
              <w:rPr>
                <w:color w:val="000000"/>
                <w:sz w:val="24"/>
                <w:szCs w:val="24"/>
              </w:rPr>
            </w:pPr>
            <w:r w:rsidRPr="00452DD1">
              <w:rPr>
                <w:color w:val="000000"/>
                <w:sz w:val="24"/>
                <w:szCs w:val="24"/>
              </w:rPr>
              <w:t>3.9.5. вносит следующие предложения органам государственной власти и органам местного самоуправления: о совершенствовании системы образования на территории городского округа, о работе подведомственных учреждений, об установлении форм обучения и воспитания, об уровне подготовки, переподготовки кадров, о формировании предельного контингента обучающихся и воспитанников</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FCAEC51" w14:textId="77777777" w:rsidR="00452DD1" w:rsidRPr="00452DD1" w:rsidRDefault="00452DD1" w:rsidP="00452DD1">
            <w:pPr>
              <w:rPr>
                <w:color w:val="000000"/>
                <w:sz w:val="24"/>
                <w:szCs w:val="24"/>
              </w:rPr>
            </w:pPr>
            <w:r w:rsidRPr="00452DD1">
              <w:rPr>
                <w:color w:val="000000"/>
                <w:sz w:val="24"/>
                <w:szCs w:val="24"/>
              </w:rPr>
              <w:t>При открытии новых образовательных организаций Департаментом по образованию проводится работа по определению форм обучения и воспитания, который затем отражается в Уставе, лицензии школ. В целях формированрия предельного контингента обучающихся разрабатывается проек закрепления микрорайонов города за муниципальными общеобразовательными учреждениями.</w:t>
            </w:r>
          </w:p>
        </w:tc>
      </w:tr>
      <w:tr w:rsidR="00452DD1" w:rsidRPr="00452DD1" w14:paraId="2937FE86"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3268" w14:textId="77777777" w:rsidR="00452DD1" w:rsidRPr="00452DD1" w:rsidRDefault="00452DD1" w:rsidP="00452DD1">
            <w:pPr>
              <w:jc w:val="center"/>
              <w:rPr>
                <w:color w:val="000000"/>
                <w:sz w:val="24"/>
                <w:szCs w:val="24"/>
              </w:rPr>
            </w:pPr>
            <w:r w:rsidRPr="00452DD1">
              <w:rPr>
                <w:color w:val="000000"/>
                <w:sz w:val="24"/>
                <w:szCs w:val="24"/>
              </w:rPr>
              <w:t>34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77ADA1" w14:textId="77777777" w:rsidR="00452DD1" w:rsidRPr="00452DD1" w:rsidRDefault="00452DD1" w:rsidP="00452DD1">
            <w:pPr>
              <w:rPr>
                <w:color w:val="000000"/>
                <w:sz w:val="24"/>
                <w:szCs w:val="24"/>
              </w:rPr>
            </w:pPr>
            <w:r w:rsidRPr="00452DD1">
              <w:rPr>
                <w:color w:val="000000"/>
                <w:sz w:val="24"/>
                <w:szCs w:val="24"/>
              </w:rPr>
              <w:t xml:space="preserve">3.10. Создает комиссию для рассмотрения материалов по награждению выпускников общеобразовательных учреждений серебряными медалями в соответствии с </w:t>
            </w:r>
            <w:r w:rsidRPr="00452DD1">
              <w:rPr>
                <w:color w:val="000000"/>
                <w:sz w:val="24"/>
                <w:szCs w:val="24"/>
              </w:rPr>
              <w:lastRenderedPageBreak/>
              <w:t>действующим законодательством</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B4CB7E7" w14:textId="77777777" w:rsidR="00452DD1" w:rsidRPr="00452DD1" w:rsidRDefault="00452DD1" w:rsidP="00452DD1">
            <w:pPr>
              <w:rPr>
                <w:color w:val="000000"/>
                <w:sz w:val="24"/>
                <w:szCs w:val="24"/>
              </w:rPr>
            </w:pPr>
            <w:r w:rsidRPr="00452DD1">
              <w:rPr>
                <w:color w:val="000000"/>
                <w:sz w:val="24"/>
                <w:szCs w:val="24"/>
              </w:rPr>
              <w:lastRenderedPageBreak/>
              <w:t xml:space="preserve">Департаментом по образованию мэрии г. Кызыла ведется работа по соблюдению требований к выдаче аттестов с отличием и медалей к ним выпускникам 11 классов согласно приказа Министерства просвещения РФ от 16.11.2023г. № 867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РФ от 05.10.2020г. № 546». Так, в связи с внесением изменений в порядок выдачи аттестатов, в 2024 году </w:t>
            </w:r>
            <w:r w:rsidRPr="00452DD1">
              <w:rPr>
                <w:color w:val="000000"/>
                <w:sz w:val="24"/>
                <w:szCs w:val="24"/>
              </w:rPr>
              <w:lastRenderedPageBreak/>
              <w:t>по итогам участия в ГИА 2024 года выданы аттестаты с отличием 1 степени 34 выпускниам (золотая медаль), 14 аттестатов с отличием 2 степени - 14 выпускникам (серебряная медаль). АППГ - 53 аттестата с отличием (нет деления на золотую и серебряную медаль).</w:t>
            </w:r>
          </w:p>
        </w:tc>
      </w:tr>
      <w:tr w:rsidR="00452DD1" w:rsidRPr="00452DD1" w14:paraId="4391A203" w14:textId="77777777" w:rsidTr="00452DD1">
        <w:trPr>
          <w:trHeight w:val="2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C19D8" w14:textId="77777777" w:rsidR="00452DD1" w:rsidRPr="00452DD1" w:rsidRDefault="00452DD1" w:rsidP="00452DD1">
            <w:pPr>
              <w:jc w:val="center"/>
              <w:rPr>
                <w:color w:val="000000"/>
                <w:sz w:val="24"/>
                <w:szCs w:val="24"/>
              </w:rPr>
            </w:pPr>
            <w:r w:rsidRPr="00452DD1">
              <w:rPr>
                <w:color w:val="000000"/>
                <w:sz w:val="24"/>
                <w:szCs w:val="24"/>
              </w:rPr>
              <w:lastRenderedPageBreak/>
              <w:t>35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E85208" w14:textId="77777777" w:rsidR="00452DD1" w:rsidRPr="00452DD1" w:rsidRDefault="00452DD1" w:rsidP="00452DD1">
            <w:pPr>
              <w:rPr>
                <w:color w:val="000000"/>
                <w:sz w:val="24"/>
                <w:szCs w:val="24"/>
              </w:rPr>
            </w:pPr>
            <w:r w:rsidRPr="00452DD1">
              <w:rPr>
                <w:color w:val="000000"/>
                <w:sz w:val="24"/>
                <w:szCs w:val="24"/>
              </w:rPr>
              <w:t>3.11. Ходатайствует в установленном порядке о награждении работников образования муниципальных образовательных учреждений государственными, региональными, местными (муниципальными) наградами и о присвоении им почетных званий, поощрении обучающихся, воспитанников, работников</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D9FB93A" w14:textId="77777777" w:rsidR="00452DD1" w:rsidRPr="00452DD1" w:rsidRDefault="00452DD1" w:rsidP="00452DD1">
            <w:pPr>
              <w:rPr>
                <w:color w:val="000000"/>
                <w:sz w:val="24"/>
                <w:szCs w:val="24"/>
              </w:rPr>
            </w:pPr>
            <w:r w:rsidRPr="00452DD1">
              <w:rPr>
                <w:color w:val="000000"/>
                <w:sz w:val="24"/>
                <w:szCs w:val="24"/>
              </w:rPr>
              <w:t xml:space="preserve">Департаментом по образованию подаются ходатайства в установленном порядке о награждении работников образовательных учреждений ко Дню защитника Отечества, Международного женского дню, Дню местного самоуправления, Дню учителя и Дню дошкольного работника, также к Новому году </w:t>
            </w:r>
            <w:proofErr w:type="gramStart"/>
            <w:r w:rsidRPr="00452DD1">
              <w:rPr>
                <w:color w:val="000000"/>
                <w:sz w:val="24"/>
                <w:szCs w:val="24"/>
              </w:rPr>
              <w:t>на  Почетную</w:t>
            </w:r>
            <w:proofErr w:type="gramEnd"/>
            <w:r w:rsidRPr="00452DD1">
              <w:rPr>
                <w:color w:val="000000"/>
                <w:sz w:val="24"/>
                <w:szCs w:val="24"/>
              </w:rPr>
              <w:t xml:space="preserve"> грамоту Мэрии города Кызыла, Хурала представителей города Кызыла, Верховного Хурала (парламента) Республики Тыва, Министерства образования Республики Тыва, Главы Республики Тыва.</w:t>
            </w:r>
          </w:p>
        </w:tc>
      </w:tr>
      <w:tr w:rsidR="00452DD1" w:rsidRPr="00452DD1" w14:paraId="63790EB0" w14:textId="77777777" w:rsidTr="00452DD1">
        <w:trPr>
          <w:trHeight w:val="537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132EB" w14:textId="77777777" w:rsidR="00452DD1" w:rsidRPr="00452DD1" w:rsidRDefault="00452DD1" w:rsidP="00452DD1">
            <w:pPr>
              <w:jc w:val="center"/>
              <w:rPr>
                <w:color w:val="000000"/>
                <w:sz w:val="24"/>
                <w:szCs w:val="24"/>
              </w:rPr>
            </w:pPr>
            <w:r w:rsidRPr="00452DD1">
              <w:rPr>
                <w:color w:val="000000"/>
                <w:sz w:val="24"/>
                <w:szCs w:val="24"/>
              </w:rPr>
              <w:t>36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0B3570" w14:textId="77777777" w:rsidR="00452DD1" w:rsidRPr="00452DD1" w:rsidRDefault="00452DD1" w:rsidP="00452DD1">
            <w:pPr>
              <w:rPr>
                <w:color w:val="000000"/>
                <w:sz w:val="24"/>
                <w:szCs w:val="24"/>
              </w:rPr>
            </w:pPr>
            <w:r w:rsidRPr="00452DD1">
              <w:rPr>
                <w:color w:val="000000"/>
                <w:sz w:val="24"/>
                <w:szCs w:val="24"/>
              </w:rPr>
              <w:t>3.12. Участвует в разработке городской программы летнего отдыха детей и организует работу по ее реализации, также участвует в работе комиссии по организации летнего отдыха. Курирует деятельность муниципальных образовательных учреждений, организующих летний отдых детей и подростков и их досуг</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B0E023E" w14:textId="77777777" w:rsidR="00452DD1" w:rsidRPr="00452DD1" w:rsidRDefault="00452DD1" w:rsidP="00452DD1">
            <w:pPr>
              <w:rPr>
                <w:color w:val="000000"/>
                <w:sz w:val="24"/>
                <w:szCs w:val="24"/>
              </w:rPr>
            </w:pPr>
            <w:r w:rsidRPr="00452DD1">
              <w:rPr>
                <w:color w:val="000000"/>
                <w:sz w:val="24"/>
                <w:szCs w:val="24"/>
              </w:rPr>
              <w:t>По итогам ЛОК-2024 из 29434 детей летним отдыхом заняты следующим образом:                                                                                                                                                           - стационарные лагеря на территории республики – 1512;</w:t>
            </w:r>
            <w:r w:rsidRPr="00452DD1">
              <w:rPr>
                <w:color w:val="000000"/>
                <w:sz w:val="24"/>
                <w:szCs w:val="24"/>
              </w:rPr>
              <w:br/>
              <w:t>- пришкольные лагеря на территории республики – 1972;</w:t>
            </w:r>
            <w:r w:rsidRPr="00452DD1">
              <w:rPr>
                <w:color w:val="000000"/>
                <w:sz w:val="24"/>
                <w:szCs w:val="24"/>
              </w:rPr>
              <w:br/>
              <w:t>- пришкольные лагеря г. Кызыла – 2595;</w:t>
            </w:r>
            <w:r w:rsidRPr="00452DD1">
              <w:rPr>
                <w:color w:val="000000"/>
                <w:sz w:val="24"/>
                <w:szCs w:val="24"/>
              </w:rPr>
              <w:br/>
              <w:t>- в загородных стационарных лагерях за пределами РТ – 127;</w:t>
            </w:r>
            <w:r w:rsidRPr="00452DD1">
              <w:rPr>
                <w:color w:val="000000"/>
                <w:sz w:val="24"/>
                <w:szCs w:val="24"/>
              </w:rPr>
              <w:br/>
              <w:t>- отдых с родителями за пределами РТ – 283;</w:t>
            </w:r>
            <w:r w:rsidRPr="00452DD1">
              <w:rPr>
                <w:color w:val="000000"/>
                <w:sz w:val="24"/>
                <w:szCs w:val="24"/>
              </w:rPr>
              <w:br/>
              <w:t>- отдых с родителями за пределами РФ – 32;</w:t>
            </w:r>
            <w:r w:rsidRPr="00452DD1">
              <w:rPr>
                <w:color w:val="000000"/>
                <w:sz w:val="24"/>
                <w:szCs w:val="24"/>
              </w:rPr>
              <w:br/>
              <w:t>- в стационарных лагерях за пределами РФ – 23;</w:t>
            </w:r>
            <w:r w:rsidRPr="00452DD1">
              <w:rPr>
                <w:color w:val="000000"/>
                <w:sz w:val="24"/>
                <w:szCs w:val="24"/>
              </w:rPr>
              <w:br/>
              <w:t>- в санаториях и курортах в РТ – 531;</w:t>
            </w:r>
            <w:r w:rsidRPr="00452DD1">
              <w:rPr>
                <w:color w:val="000000"/>
                <w:sz w:val="24"/>
                <w:szCs w:val="24"/>
              </w:rPr>
              <w:br/>
              <w:t>- в санаториях и курортах за пределами РТ – 162;</w:t>
            </w:r>
            <w:r w:rsidRPr="00452DD1">
              <w:rPr>
                <w:color w:val="000000"/>
                <w:sz w:val="24"/>
                <w:szCs w:val="24"/>
              </w:rPr>
              <w:br/>
              <w:t>- в чабанских стоянках с родителями – 1649;</w:t>
            </w:r>
            <w:r w:rsidRPr="00452DD1">
              <w:rPr>
                <w:color w:val="000000"/>
                <w:sz w:val="24"/>
                <w:szCs w:val="24"/>
              </w:rPr>
              <w:br/>
              <w:t>- в частных организации досуга в г. Кызыле – 216;</w:t>
            </w:r>
            <w:r w:rsidRPr="00452DD1">
              <w:rPr>
                <w:color w:val="000000"/>
                <w:sz w:val="24"/>
                <w:szCs w:val="24"/>
              </w:rPr>
              <w:br/>
              <w:t xml:space="preserve">- ВДЦ – 556; </w:t>
            </w:r>
            <w:r w:rsidRPr="00452DD1">
              <w:rPr>
                <w:color w:val="000000"/>
                <w:sz w:val="24"/>
                <w:szCs w:val="24"/>
              </w:rPr>
              <w:br/>
              <w:t>- экзамены/ поступления на территории республики – 1551;</w:t>
            </w:r>
            <w:r w:rsidRPr="00452DD1">
              <w:rPr>
                <w:color w:val="000000"/>
                <w:sz w:val="24"/>
                <w:szCs w:val="24"/>
              </w:rPr>
              <w:br/>
              <w:t>- экзамены/ поступления за пределы республики – 1401;</w:t>
            </w:r>
            <w:r w:rsidRPr="00452DD1">
              <w:rPr>
                <w:color w:val="000000"/>
                <w:sz w:val="24"/>
                <w:szCs w:val="24"/>
              </w:rPr>
              <w:br/>
              <w:t>- трудоустройство в ЦЗН – 242;</w:t>
            </w:r>
            <w:r w:rsidRPr="00452DD1">
              <w:rPr>
                <w:color w:val="000000"/>
                <w:sz w:val="24"/>
                <w:szCs w:val="24"/>
              </w:rPr>
              <w:br/>
              <w:t>- отдых дома – 23055;</w:t>
            </w:r>
            <w:r w:rsidRPr="00452DD1">
              <w:rPr>
                <w:color w:val="000000"/>
                <w:sz w:val="24"/>
                <w:szCs w:val="24"/>
              </w:rPr>
              <w:br/>
              <w:t>- выбывшие обучающиеся за пределы РТ и г. Кызыла – 731;</w:t>
            </w:r>
            <w:r w:rsidRPr="00452DD1">
              <w:rPr>
                <w:color w:val="000000"/>
                <w:sz w:val="24"/>
                <w:szCs w:val="24"/>
              </w:rPr>
              <w:br/>
              <w:t xml:space="preserve">  Таким образом, в летний период летней оздоровительной кампании задействовано – 18664 детей от общего охвата в 29434 несовершеннолетних (63,4%)</w:t>
            </w:r>
          </w:p>
        </w:tc>
      </w:tr>
      <w:tr w:rsidR="00452DD1" w:rsidRPr="00452DD1" w14:paraId="5CD7E4A0"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5740B" w14:textId="77777777" w:rsidR="00452DD1" w:rsidRPr="00452DD1" w:rsidRDefault="00452DD1" w:rsidP="00452DD1">
            <w:pPr>
              <w:jc w:val="center"/>
              <w:rPr>
                <w:color w:val="000000"/>
                <w:sz w:val="24"/>
                <w:szCs w:val="24"/>
              </w:rPr>
            </w:pPr>
            <w:r w:rsidRPr="00452DD1">
              <w:rPr>
                <w:color w:val="000000"/>
                <w:sz w:val="24"/>
                <w:szCs w:val="24"/>
              </w:rPr>
              <w:lastRenderedPageBreak/>
              <w:t>37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B1985F" w14:textId="77777777" w:rsidR="00452DD1" w:rsidRPr="00452DD1" w:rsidRDefault="00452DD1" w:rsidP="00452DD1">
            <w:pPr>
              <w:rPr>
                <w:color w:val="000000"/>
                <w:sz w:val="24"/>
                <w:szCs w:val="24"/>
              </w:rPr>
            </w:pPr>
            <w:r w:rsidRPr="00452DD1">
              <w:rPr>
                <w:color w:val="000000"/>
                <w:sz w:val="24"/>
                <w:szCs w:val="24"/>
              </w:rPr>
              <w:t>3.13. Участвует в деятельности межведомственных комиссий по делам несовершеннолетних, профилактике наркомании, безнадзорности и беспризорности детей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72F4E34" w14:textId="77777777" w:rsidR="00452DD1" w:rsidRPr="00452DD1" w:rsidRDefault="00452DD1" w:rsidP="00452DD1">
            <w:pPr>
              <w:rPr>
                <w:color w:val="000000"/>
                <w:sz w:val="24"/>
                <w:szCs w:val="24"/>
              </w:rPr>
            </w:pPr>
            <w:r w:rsidRPr="00452DD1">
              <w:rPr>
                <w:color w:val="000000"/>
                <w:sz w:val="24"/>
                <w:szCs w:val="24"/>
              </w:rPr>
              <w:t xml:space="preserve">Начальник Департамента по образованию Куулар Л.Ш. является членом муниципальной Комиссии по делам несовершеннолетних и защите их прав (КДНиЗП), на заседании которой в еженедельном формате рассматриваются вопросы безнадзорности, беспризорности и профилактики правонарушений среди несовершеннолетних. Начальник Департамента, являясь членом </w:t>
            </w:r>
            <w:proofErr w:type="gramStart"/>
            <w:r w:rsidRPr="00452DD1">
              <w:rPr>
                <w:color w:val="000000"/>
                <w:sz w:val="24"/>
                <w:szCs w:val="24"/>
              </w:rPr>
              <w:t>КДНиЗП,  имеет</w:t>
            </w:r>
            <w:proofErr w:type="gramEnd"/>
            <w:r w:rsidRPr="00452DD1">
              <w:rPr>
                <w:color w:val="000000"/>
                <w:sz w:val="24"/>
                <w:szCs w:val="24"/>
              </w:rPr>
              <w:t xml:space="preserve"> полномочия по привлечению родителей (законных представителей) к административной ответственности за совершение административного правонарушения по ч. 2 ст. 2.5 Кодекса об административных правонарушениях Республики Тыва. Таким образом, в 2024 г начальником Департамента по образованию к административной ответственности были привлечены 331 родитель.</w:t>
            </w:r>
          </w:p>
        </w:tc>
      </w:tr>
      <w:tr w:rsidR="00452DD1" w:rsidRPr="00452DD1" w14:paraId="6C111082"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AAFC1" w14:textId="77777777" w:rsidR="00452DD1" w:rsidRPr="00452DD1" w:rsidRDefault="00452DD1" w:rsidP="00452DD1">
            <w:pPr>
              <w:jc w:val="center"/>
              <w:rPr>
                <w:color w:val="000000"/>
                <w:sz w:val="24"/>
                <w:szCs w:val="24"/>
              </w:rPr>
            </w:pPr>
            <w:r w:rsidRPr="00452DD1">
              <w:rPr>
                <w:color w:val="000000"/>
                <w:sz w:val="24"/>
                <w:szCs w:val="24"/>
              </w:rPr>
              <w:t>38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4E572F4" w14:textId="77777777" w:rsidR="00452DD1" w:rsidRPr="00452DD1" w:rsidRDefault="00452DD1" w:rsidP="00452DD1">
            <w:pPr>
              <w:rPr>
                <w:color w:val="000000"/>
                <w:sz w:val="24"/>
                <w:szCs w:val="24"/>
              </w:rPr>
            </w:pPr>
            <w:r w:rsidRPr="00452DD1">
              <w:rPr>
                <w:color w:val="000000"/>
                <w:sz w:val="24"/>
                <w:szCs w:val="24"/>
              </w:rPr>
              <w:t>3.14. Изучает и распространяет передовой опыт в сфере образования города Кызыла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177CD71" w14:textId="77777777" w:rsidR="00452DD1" w:rsidRPr="00452DD1" w:rsidRDefault="00452DD1" w:rsidP="00452DD1">
            <w:pPr>
              <w:rPr>
                <w:color w:val="000000"/>
                <w:sz w:val="24"/>
                <w:szCs w:val="24"/>
              </w:rPr>
            </w:pPr>
            <w:r w:rsidRPr="00452DD1">
              <w:rPr>
                <w:color w:val="000000"/>
                <w:sz w:val="24"/>
                <w:szCs w:val="24"/>
              </w:rPr>
              <w:t xml:space="preserve">Проводится муниципальный проект "Мой наставник", целью которого является методическая помощь молодым специалистам до 3 лет педагогического стажа и до 35 лет, нуждающихся в методической помощи в профессиональной педагогической деятельности, а также с целью устранения педагогического дефицита. В проекте приняли участие 261 педагогов. </w:t>
            </w:r>
          </w:p>
        </w:tc>
      </w:tr>
      <w:tr w:rsidR="00452DD1" w:rsidRPr="00452DD1" w14:paraId="0F058ABA" w14:textId="77777777" w:rsidTr="00452DD1">
        <w:trPr>
          <w:trHeight w:val="27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34EBA" w14:textId="77777777" w:rsidR="00452DD1" w:rsidRPr="00452DD1" w:rsidRDefault="00452DD1" w:rsidP="00452DD1">
            <w:pPr>
              <w:jc w:val="center"/>
              <w:rPr>
                <w:color w:val="000000"/>
                <w:sz w:val="24"/>
                <w:szCs w:val="24"/>
              </w:rPr>
            </w:pPr>
            <w:r w:rsidRPr="00452DD1">
              <w:rPr>
                <w:color w:val="000000"/>
                <w:sz w:val="24"/>
                <w:szCs w:val="24"/>
              </w:rPr>
              <w:t>39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E0128F" w14:textId="77777777" w:rsidR="00452DD1" w:rsidRPr="00452DD1" w:rsidRDefault="00452DD1" w:rsidP="00452DD1">
            <w:pPr>
              <w:rPr>
                <w:color w:val="000000"/>
                <w:sz w:val="24"/>
                <w:szCs w:val="24"/>
              </w:rPr>
            </w:pPr>
            <w:r w:rsidRPr="00452DD1">
              <w:rPr>
                <w:color w:val="000000"/>
                <w:sz w:val="24"/>
                <w:szCs w:val="24"/>
              </w:rPr>
              <w:t>3.15. Формирует у руководителей подведомственных учреждений навыки управления трудовыми коллективами в целях реализации задач в области образования в условиях изменения экономической политики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134BB62" w14:textId="77777777" w:rsidR="00452DD1" w:rsidRPr="00452DD1" w:rsidRDefault="00452DD1" w:rsidP="00452DD1">
            <w:pPr>
              <w:rPr>
                <w:color w:val="000000"/>
                <w:sz w:val="24"/>
                <w:szCs w:val="24"/>
              </w:rPr>
            </w:pPr>
            <w:r w:rsidRPr="00452DD1">
              <w:rPr>
                <w:color w:val="000000"/>
                <w:sz w:val="24"/>
                <w:szCs w:val="24"/>
              </w:rPr>
              <w:t xml:space="preserve">Руководители образовательных учреждений </w:t>
            </w:r>
            <w:proofErr w:type="gramStart"/>
            <w:r w:rsidRPr="00452DD1">
              <w:rPr>
                <w:color w:val="000000"/>
                <w:sz w:val="24"/>
                <w:szCs w:val="24"/>
              </w:rPr>
              <w:t>периодически  направляются</w:t>
            </w:r>
            <w:proofErr w:type="gramEnd"/>
            <w:r w:rsidRPr="00452DD1">
              <w:rPr>
                <w:color w:val="000000"/>
                <w:sz w:val="24"/>
                <w:szCs w:val="24"/>
              </w:rPr>
              <w:t xml:space="preserve"> на курсы повышения квалификации в целях реализации задач в области образования в условиях изменения экономической политики. Все руководители школ и садов имеются дипломы по менеджменту в области образования, управлению в сфере закупок, по пожарной безопасности и охране труда, а также по противодействию коррупции. </w:t>
            </w:r>
          </w:p>
        </w:tc>
      </w:tr>
      <w:tr w:rsidR="00452DD1" w:rsidRPr="00452DD1" w14:paraId="4A7AB030" w14:textId="77777777" w:rsidTr="00452DD1">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B93E" w14:textId="77777777" w:rsidR="00452DD1" w:rsidRPr="00452DD1" w:rsidRDefault="00452DD1" w:rsidP="00452DD1">
            <w:pPr>
              <w:jc w:val="center"/>
              <w:rPr>
                <w:color w:val="000000"/>
                <w:sz w:val="24"/>
                <w:szCs w:val="24"/>
              </w:rPr>
            </w:pPr>
            <w:r w:rsidRPr="00452DD1">
              <w:rPr>
                <w:color w:val="000000"/>
                <w:sz w:val="24"/>
                <w:szCs w:val="24"/>
              </w:rPr>
              <w:t>40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7A57CA" w14:textId="77777777" w:rsidR="00452DD1" w:rsidRPr="00452DD1" w:rsidRDefault="00452DD1" w:rsidP="00452DD1">
            <w:pPr>
              <w:rPr>
                <w:color w:val="000000"/>
                <w:sz w:val="24"/>
                <w:szCs w:val="24"/>
              </w:rPr>
            </w:pPr>
            <w:r w:rsidRPr="00452DD1">
              <w:rPr>
                <w:color w:val="000000"/>
                <w:sz w:val="24"/>
                <w:szCs w:val="24"/>
              </w:rPr>
              <w:t>3.16. При необходимости создает при Департаменте Советы и Комиссии по направлениям деятельности Департамент</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B86B92D" w14:textId="23C95BE7" w:rsidR="00452DD1" w:rsidRPr="00452DD1" w:rsidRDefault="00452DD1" w:rsidP="00F9757D">
            <w:pPr>
              <w:rPr>
                <w:color w:val="000000"/>
                <w:sz w:val="24"/>
                <w:szCs w:val="24"/>
              </w:rPr>
            </w:pPr>
            <w:r w:rsidRPr="00452DD1">
              <w:rPr>
                <w:color w:val="000000"/>
                <w:sz w:val="24"/>
                <w:szCs w:val="24"/>
              </w:rPr>
              <w:t>При Департаменте по образованию созданы: 1.</w:t>
            </w:r>
            <w:r w:rsidR="00F9757D">
              <w:rPr>
                <w:color w:val="000000"/>
                <w:sz w:val="24"/>
                <w:szCs w:val="24"/>
              </w:rPr>
              <w:t xml:space="preserve"> </w:t>
            </w:r>
            <w:r w:rsidRPr="00452DD1">
              <w:rPr>
                <w:color w:val="000000"/>
                <w:sz w:val="24"/>
                <w:szCs w:val="24"/>
              </w:rPr>
              <w:t xml:space="preserve">Совет </w:t>
            </w:r>
            <w:r w:rsidR="00F9757D">
              <w:rPr>
                <w:color w:val="000000"/>
                <w:sz w:val="24"/>
                <w:szCs w:val="24"/>
              </w:rPr>
              <w:t>Департам</w:t>
            </w:r>
            <w:r w:rsidRPr="00452DD1">
              <w:rPr>
                <w:color w:val="000000"/>
                <w:sz w:val="24"/>
                <w:szCs w:val="24"/>
              </w:rPr>
              <w:t xml:space="preserve">ента, который является постоянно действующим совещательным органом, созданным при Департаменте в целях обеспечения общественного обсуждения вопросов функционирования и развития муниципальной системы образования муниципального образования города Кызыла, приоритетных вопросов управления, оценки качества предоставления муниципальных услуг. 2. Совет Профилактики, целью которого является планирование, организация и осуществление контроля за проведением первичной, вторичной и третичной профилактики социально опасных явлений (безнадзорности, правонарушений, антиобщественных действий) и социально опасных заболеваний среди учащихся). 3. Совет по повышению </w:t>
            </w:r>
            <w:proofErr w:type="gramStart"/>
            <w:r w:rsidRPr="00452DD1">
              <w:rPr>
                <w:color w:val="000000"/>
                <w:sz w:val="24"/>
                <w:szCs w:val="24"/>
              </w:rPr>
              <w:t>качества образования</w:t>
            </w:r>
            <w:proofErr w:type="gramEnd"/>
            <w:r w:rsidRPr="00452DD1">
              <w:rPr>
                <w:color w:val="000000"/>
                <w:sz w:val="24"/>
                <w:szCs w:val="24"/>
              </w:rPr>
              <w:t xml:space="preserve"> на котором анализируется деятельность по повышению качества образования и уровня знаний учащихся на всех уровнях образования.  Советы Департамента и Совет по повышению качества образования проходят в год 3-4 раза. Совет профилактики по количеству правонарушений. Протокола имеются.</w:t>
            </w:r>
          </w:p>
        </w:tc>
      </w:tr>
      <w:tr w:rsidR="00452DD1" w:rsidRPr="00452DD1" w14:paraId="0FFE8F16"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60E28" w14:textId="77777777" w:rsidR="00452DD1" w:rsidRPr="00452DD1" w:rsidRDefault="00452DD1" w:rsidP="00452DD1">
            <w:pPr>
              <w:jc w:val="center"/>
              <w:rPr>
                <w:color w:val="000000"/>
                <w:sz w:val="24"/>
                <w:szCs w:val="24"/>
              </w:rPr>
            </w:pPr>
            <w:r w:rsidRPr="00452DD1">
              <w:rPr>
                <w:color w:val="000000"/>
                <w:sz w:val="24"/>
                <w:szCs w:val="24"/>
              </w:rPr>
              <w:lastRenderedPageBreak/>
              <w:t>41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1A03E0" w14:textId="77777777" w:rsidR="00452DD1" w:rsidRPr="00452DD1" w:rsidRDefault="00452DD1" w:rsidP="00452DD1">
            <w:pPr>
              <w:rPr>
                <w:color w:val="000000"/>
                <w:sz w:val="24"/>
                <w:szCs w:val="24"/>
              </w:rPr>
            </w:pPr>
            <w:r w:rsidRPr="00452DD1">
              <w:rPr>
                <w:color w:val="000000"/>
                <w:sz w:val="24"/>
                <w:szCs w:val="24"/>
              </w:rPr>
              <w:t>3.17. Для обеспечения деятельности Департамент издает локальные правовые акты: приказы, положения, правила, инструкции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D137F12" w14:textId="77777777" w:rsidR="00452DD1" w:rsidRPr="00452DD1" w:rsidRDefault="00452DD1" w:rsidP="00452DD1">
            <w:pPr>
              <w:rPr>
                <w:color w:val="000000"/>
                <w:sz w:val="24"/>
                <w:szCs w:val="24"/>
              </w:rPr>
            </w:pPr>
            <w:r w:rsidRPr="00452DD1">
              <w:rPr>
                <w:color w:val="000000"/>
                <w:sz w:val="24"/>
                <w:szCs w:val="24"/>
              </w:rPr>
              <w:t xml:space="preserve">Работа по разработке и принятию локальных правовых актов ведется на постоянной основе. За 2024 г. было вынесено 2403 приказов начальника Департамента (в 2023 г. - 623). </w:t>
            </w:r>
          </w:p>
        </w:tc>
      </w:tr>
      <w:tr w:rsidR="00452DD1" w:rsidRPr="00452DD1" w14:paraId="33A6EBDB" w14:textId="77777777" w:rsidTr="00452DD1">
        <w:trPr>
          <w:trHeight w:val="63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405A7" w14:textId="77777777" w:rsidR="00452DD1" w:rsidRPr="00452DD1" w:rsidRDefault="00452DD1" w:rsidP="00452DD1">
            <w:pPr>
              <w:jc w:val="center"/>
              <w:rPr>
                <w:color w:val="000000"/>
                <w:sz w:val="24"/>
                <w:szCs w:val="24"/>
              </w:rPr>
            </w:pPr>
            <w:r w:rsidRPr="00452DD1">
              <w:rPr>
                <w:color w:val="000000"/>
                <w:sz w:val="24"/>
                <w:szCs w:val="24"/>
              </w:rPr>
              <w:t>42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219962A" w14:textId="77777777" w:rsidR="00452DD1" w:rsidRPr="00452DD1" w:rsidRDefault="00452DD1" w:rsidP="00452DD1">
            <w:pPr>
              <w:rPr>
                <w:color w:val="000000"/>
                <w:sz w:val="24"/>
                <w:szCs w:val="24"/>
              </w:rPr>
            </w:pPr>
            <w:r w:rsidRPr="00452DD1">
              <w:rPr>
                <w:color w:val="000000"/>
                <w:sz w:val="24"/>
                <w:szCs w:val="24"/>
              </w:rPr>
              <w:t>3.17.6. в установленном порядке ведет номенклатуру дел</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AA2691B" w14:textId="77777777" w:rsidR="00452DD1" w:rsidRPr="00452DD1" w:rsidRDefault="00452DD1" w:rsidP="00452DD1">
            <w:pPr>
              <w:rPr>
                <w:color w:val="000000"/>
                <w:sz w:val="24"/>
                <w:szCs w:val="24"/>
              </w:rPr>
            </w:pPr>
            <w:r w:rsidRPr="00452DD1">
              <w:rPr>
                <w:color w:val="000000"/>
                <w:sz w:val="24"/>
                <w:szCs w:val="24"/>
              </w:rPr>
              <w:t>Номенклатура дел ведется отделами Департамента в установленном порядке</w:t>
            </w:r>
          </w:p>
        </w:tc>
      </w:tr>
      <w:tr w:rsidR="00452DD1" w:rsidRPr="00452DD1" w14:paraId="090733D1"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30022" w14:textId="77777777" w:rsidR="00452DD1" w:rsidRPr="00452DD1" w:rsidRDefault="00452DD1" w:rsidP="00452DD1">
            <w:pPr>
              <w:jc w:val="center"/>
              <w:rPr>
                <w:color w:val="000000"/>
                <w:sz w:val="24"/>
                <w:szCs w:val="24"/>
              </w:rPr>
            </w:pPr>
            <w:r w:rsidRPr="00452DD1">
              <w:rPr>
                <w:color w:val="000000"/>
                <w:sz w:val="24"/>
                <w:szCs w:val="24"/>
              </w:rPr>
              <w:t>43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F18EE71" w14:textId="77777777" w:rsidR="00452DD1" w:rsidRPr="00452DD1" w:rsidRDefault="00452DD1" w:rsidP="00452DD1">
            <w:pPr>
              <w:rPr>
                <w:color w:val="000000"/>
                <w:sz w:val="24"/>
                <w:szCs w:val="24"/>
              </w:rPr>
            </w:pPr>
            <w:r w:rsidRPr="00452DD1">
              <w:rPr>
                <w:color w:val="000000"/>
                <w:sz w:val="24"/>
                <w:szCs w:val="24"/>
              </w:rPr>
              <w:t>3.17.7. ежегодно, до 20 февраля, департамент размещает на официальном сайте города Кызыла отчет о работе департамента за предыдущий год</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A8059F0" w14:textId="77777777" w:rsidR="00452DD1" w:rsidRPr="00452DD1" w:rsidRDefault="00452DD1" w:rsidP="00452DD1">
            <w:pPr>
              <w:rPr>
                <w:color w:val="000000"/>
                <w:sz w:val="24"/>
                <w:szCs w:val="24"/>
              </w:rPr>
            </w:pPr>
            <w:r w:rsidRPr="00452DD1">
              <w:rPr>
                <w:color w:val="000000"/>
                <w:sz w:val="24"/>
                <w:szCs w:val="24"/>
              </w:rPr>
              <w:t>Годовые отчеты о деятельности Департамента и приоритетах на следующий год размещаются на официальном сайте ежегодно. http://dpo17.ru/index.php/page/11629</w:t>
            </w:r>
          </w:p>
        </w:tc>
      </w:tr>
    </w:tbl>
    <w:p w14:paraId="255F6961" w14:textId="77777777" w:rsidR="009F09B7" w:rsidRPr="009F09B7" w:rsidRDefault="009F09B7" w:rsidP="009F09B7">
      <w:pPr>
        <w:contextualSpacing/>
        <w:jc w:val="center"/>
        <w:rPr>
          <w:rStyle w:val="apple-converted-space"/>
          <w:color w:val="000000"/>
          <w:sz w:val="28"/>
          <w:szCs w:val="28"/>
          <w:shd w:val="clear" w:color="auto" w:fill="FFFFFF"/>
        </w:rPr>
      </w:pPr>
    </w:p>
    <w:p w14:paraId="36E8BB3D" w14:textId="2B8B6E7C" w:rsidR="00680E46" w:rsidRPr="008B49F7" w:rsidRDefault="00680E46" w:rsidP="00680E46">
      <w:pPr>
        <w:ind w:firstLine="709"/>
        <w:jc w:val="center"/>
        <w:rPr>
          <w:sz w:val="28"/>
          <w:szCs w:val="28"/>
        </w:rPr>
      </w:pPr>
      <w:r>
        <w:rPr>
          <w:sz w:val="28"/>
          <w:szCs w:val="28"/>
          <w:lang w:val="en-US"/>
        </w:rPr>
        <w:t>V</w:t>
      </w:r>
      <w:r w:rsidRPr="00680E46">
        <w:rPr>
          <w:sz w:val="28"/>
          <w:szCs w:val="28"/>
        </w:rPr>
        <w:t>.</w:t>
      </w:r>
      <w:r>
        <w:rPr>
          <w:sz w:val="28"/>
          <w:szCs w:val="28"/>
          <w:lang w:val="en-US"/>
        </w:rPr>
        <w:t>I</w:t>
      </w:r>
      <w:r w:rsidRPr="007B54AD">
        <w:rPr>
          <w:sz w:val="28"/>
          <w:szCs w:val="28"/>
        </w:rPr>
        <w:t xml:space="preserve">. </w:t>
      </w:r>
      <w:r w:rsidRPr="008B49F7">
        <w:rPr>
          <w:sz w:val="28"/>
          <w:szCs w:val="28"/>
        </w:rPr>
        <w:t>Приоритетные направления на 2025 год</w:t>
      </w:r>
    </w:p>
    <w:p w14:paraId="1963D1CE" w14:textId="77777777" w:rsidR="00680E46" w:rsidRPr="009E4A36" w:rsidRDefault="00680E46" w:rsidP="00680E46">
      <w:pPr>
        <w:ind w:firstLine="709"/>
        <w:jc w:val="center"/>
        <w:rPr>
          <w:highlight w:val="yellow"/>
        </w:rPr>
      </w:pPr>
    </w:p>
    <w:p w14:paraId="2574799E" w14:textId="77777777" w:rsidR="00680E46" w:rsidRPr="008F371F" w:rsidRDefault="00680E46" w:rsidP="00680E46">
      <w:pPr>
        <w:ind w:firstLine="567"/>
        <w:contextualSpacing/>
        <w:jc w:val="both"/>
        <w:rPr>
          <w:sz w:val="28"/>
          <w:szCs w:val="28"/>
        </w:rPr>
      </w:pPr>
      <w:r w:rsidRPr="008F371F">
        <w:rPr>
          <w:sz w:val="28"/>
          <w:szCs w:val="28"/>
        </w:rPr>
        <w:t xml:space="preserve">В целом, в 2024 году Департаментом по образованию поставленные задачи выполнены. </w:t>
      </w:r>
    </w:p>
    <w:p w14:paraId="006A7B91" w14:textId="77777777" w:rsidR="00680E46" w:rsidRPr="008F371F" w:rsidRDefault="00680E46" w:rsidP="00680E46">
      <w:pPr>
        <w:ind w:firstLine="567"/>
        <w:contextualSpacing/>
        <w:jc w:val="both"/>
        <w:rPr>
          <w:sz w:val="28"/>
          <w:szCs w:val="28"/>
        </w:rPr>
      </w:pPr>
      <w:r w:rsidRPr="008F371F">
        <w:rPr>
          <w:sz w:val="28"/>
          <w:szCs w:val="28"/>
        </w:rPr>
        <w:t>Исходя из результатов работы муниципальной системы образования в прошедшем году, Департаментом по образованию определены основными приоритетными направлениями на 202</w:t>
      </w:r>
      <w:r>
        <w:rPr>
          <w:sz w:val="28"/>
          <w:szCs w:val="28"/>
        </w:rPr>
        <w:t>5</w:t>
      </w:r>
      <w:r w:rsidRPr="008F371F">
        <w:rPr>
          <w:sz w:val="28"/>
          <w:szCs w:val="28"/>
        </w:rPr>
        <w:t xml:space="preserve"> год:</w:t>
      </w:r>
    </w:p>
    <w:p w14:paraId="10132300" w14:textId="1A382CBC" w:rsidR="00680E46" w:rsidRPr="008F371F" w:rsidRDefault="009D746F" w:rsidP="00680E46">
      <w:pPr>
        <w:ind w:firstLine="567"/>
        <w:contextualSpacing/>
        <w:jc w:val="both"/>
        <w:rPr>
          <w:sz w:val="28"/>
          <w:szCs w:val="28"/>
        </w:rPr>
      </w:pPr>
      <w:r>
        <w:rPr>
          <w:sz w:val="28"/>
          <w:szCs w:val="28"/>
        </w:rPr>
        <w:t>1. Р</w:t>
      </w:r>
      <w:r w:rsidR="002A032A">
        <w:rPr>
          <w:sz w:val="28"/>
          <w:szCs w:val="28"/>
        </w:rPr>
        <w:t>еализация федеральных</w:t>
      </w:r>
      <w:r w:rsidR="00680E46">
        <w:rPr>
          <w:sz w:val="28"/>
          <w:szCs w:val="28"/>
        </w:rPr>
        <w:t xml:space="preserve">, </w:t>
      </w:r>
      <w:r w:rsidR="00680E46" w:rsidRPr="008F371F">
        <w:rPr>
          <w:sz w:val="28"/>
          <w:szCs w:val="28"/>
        </w:rPr>
        <w:t>региональных</w:t>
      </w:r>
      <w:r w:rsidR="00680E46">
        <w:rPr>
          <w:sz w:val="28"/>
          <w:szCs w:val="28"/>
        </w:rPr>
        <w:t xml:space="preserve"> и </w:t>
      </w:r>
      <w:r w:rsidR="00680E46" w:rsidRPr="008F371F">
        <w:rPr>
          <w:sz w:val="28"/>
          <w:szCs w:val="28"/>
        </w:rPr>
        <w:t>муниципальных</w:t>
      </w:r>
      <w:r w:rsidR="00680E46">
        <w:rPr>
          <w:sz w:val="28"/>
          <w:szCs w:val="28"/>
        </w:rPr>
        <w:t xml:space="preserve"> проектов</w:t>
      </w:r>
      <w:r w:rsidR="00680E46" w:rsidRPr="008F371F">
        <w:rPr>
          <w:sz w:val="28"/>
          <w:szCs w:val="28"/>
        </w:rPr>
        <w:t xml:space="preserve">; </w:t>
      </w:r>
    </w:p>
    <w:p w14:paraId="493268C1" w14:textId="7BEF0A5E" w:rsidR="00680E46" w:rsidRPr="008F371F" w:rsidRDefault="009D746F" w:rsidP="00680E46">
      <w:pPr>
        <w:ind w:firstLine="567"/>
        <w:contextualSpacing/>
        <w:jc w:val="both"/>
        <w:rPr>
          <w:sz w:val="28"/>
          <w:szCs w:val="28"/>
        </w:rPr>
      </w:pPr>
      <w:r>
        <w:rPr>
          <w:sz w:val="28"/>
          <w:szCs w:val="28"/>
        </w:rPr>
        <w:t>2.  П</w:t>
      </w:r>
      <w:r w:rsidR="00680E46" w:rsidRPr="008F371F">
        <w:rPr>
          <w:sz w:val="28"/>
          <w:szCs w:val="28"/>
        </w:rPr>
        <w:t>овышение качества</w:t>
      </w:r>
      <w:r w:rsidR="002A032A">
        <w:rPr>
          <w:sz w:val="28"/>
          <w:szCs w:val="28"/>
        </w:rPr>
        <w:t xml:space="preserve"> </w:t>
      </w:r>
      <w:r w:rsidR="00AF09ED">
        <w:rPr>
          <w:sz w:val="28"/>
          <w:szCs w:val="28"/>
        </w:rPr>
        <w:t>образования и</w:t>
      </w:r>
      <w:r w:rsidR="002A032A">
        <w:rPr>
          <w:sz w:val="28"/>
          <w:szCs w:val="28"/>
        </w:rPr>
        <w:t xml:space="preserve"> доступности дошкольного</w:t>
      </w:r>
      <w:r w:rsidR="00680E46" w:rsidRPr="008F371F">
        <w:rPr>
          <w:sz w:val="28"/>
          <w:szCs w:val="28"/>
        </w:rPr>
        <w:t xml:space="preserve"> образования</w:t>
      </w:r>
      <w:r w:rsidR="00680E46">
        <w:rPr>
          <w:sz w:val="28"/>
          <w:szCs w:val="28"/>
        </w:rPr>
        <w:t xml:space="preserve">, </w:t>
      </w:r>
      <w:r w:rsidR="002A032A">
        <w:rPr>
          <w:sz w:val="28"/>
          <w:szCs w:val="28"/>
        </w:rPr>
        <w:t>где приоритетом ставится помощь</w:t>
      </w:r>
      <w:r w:rsidR="00680E46">
        <w:rPr>
          <w:sz w:val="28"/>
          <w:szCs w:val="28"/>
        </w:rPr>
        <w:t xml:space="preserve"> семьям участников специальной военной операции</w:t>
      </w:r>
      <w:r w:rsidR="00680E46" w:rsidRPr="008F371F">
        <w:rPr>
          <w:sz w:val="28"/>
          <w:szCs w:val="28"/>
        </w:rPr>
        <w:t>;</w:t>
      </w:r>
    </w:p>
    <w:p w14:paraId="2DE98A78" w14:textId="222C6515" w:rsidR="00680E46" w:rsidRPr="009E4A36" w:rsidRDefault="009D746F" w:rsidP="00680E46">
      <w:pPr>
        <w:ind w:firstLine="567"/>
        <w:contextualSpacing/>
        <w:jc w:val="both"/>
        <w:rPr>
          <w:sz w:val="24"/>
          <w:szCs w:val="24"/>
          <w:highlight w:val="yellow"/>
        </w:rPr>
      </w:pPr>
      <w:r>
        <w:rPr>
          <w:sz w:val="28"/>
          <w:szCs w:val="28"/>
        </w:rPr>
        <w:t>3. Р</w:t>
      </w:r>
      <w:r w:rsidR="00680E46" w:rsidRPr="008F371F">
        <w:rPr>
          <w:sz w:val="28"/>
          <w:szCs w:val="28"/>
        </w:rPr>
        <w:t>еализация программы воспитания и дополнительного образования для успешной социализации детей</w:t>
      </w:r>
      <w:r w:rsidR="00AF09ED">
        <w:rPr>
          <w:sz w:val="28"/>
          <w:szCs w:val="28"/>
        </w:rPr>
        <w:t>, в том числе оздоровления</w:t>
      </w:r>
      <w:r w:rsidR="002A032A">
        <w:rPr>
          <w:sz w:val="28"/>
          <w:szCs w:val="28"/>
        </w:rPr>
        <w:t xml:space="preserve"> и отдыха</w:t>
      </w:r>
      <w:r w:rsidR="00680E46">
        <w:rPr>
          <w:sz w:val="28"/>
          <w:szCs w:val="28"/>
        </w:rPr>
        <w:t xml:space="preserve"> детей</w:t>
      </w:r>
      <w:r w:rsidR="00680E46" w:rsidRPr="008F371F">
        <w:rPr>
          <w:sz w:val="28"/>
          <w:szCs w:val="28"/>
        </w:rPr>
        <w:t>.</w:t>
      </w:r>
    </w:p>
    <w:p w14:paraId="6D2677C7" w14:textId="77777777" w:rsidR="00680E46" w:rsidRPr="00C81AC1" w:rsidRDefault="00680E46" w:rsidP="00C81AC1">
      <w:pPr>
        <w:contextualSpacing/>
        <w:jc w:val="both"/>
        <w:rPr>
          <w:rStyle w:val="apple-converted-space"/>
          <w:color w:val="000000"/>
          <w:sz w:val="24"/>
          <w:szCs w:val="24"/>
          <w:shd w:val="clear" w:color="auto" w:fill="FFFFFF"/>
        </w:rPr>
      </w:pPr>
    </w:p>
    <w:sectPr w:rsidR="00680E46" w:rsidRPr="00C81AC1" w:rsidSect="000F1D86">
      <w:footerReference w:type="default" r:id="rId8"/>
      <w:pgSz w:w="11906" w:h="16838"/>
      <w:pgMar w:top="1134"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9B93" w14:textId="77777777" w:rsidR="009311AF" w:rsidRDefault="009311AF" w:rsidP="00A30FA3">
      <w:r>
        <w:separator/>
      </w:r>
    </w:p>
  </w:endnote>
  <w:endnote w:type="continuationSeparator" w:id="0">
    <w:p w14:paraId="247FEC6A" w14:textId="77777777" w:rsidR="009311AF" w:rsidRDefault="009311AF" w:rsidP="00A3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88695"/>
      <w:docPartObj>
        <w:docPartGallery w:val="Page Numbers (Bottom of Page)"/>
        <w:docPartUnique/>
      </w:docPartObj>
    </w:sdtPr>
    <w:sdtEndPr/>
    <w:sdtContent>
      <w:p w14:paraId="02327784" w14:textId="37A83E84" w:rsidR="000D3CDA" w:rsidRDefault="000D3CDA">
        <w:pPr>
          <w:pStyle w:val="af2"/>
          <w:jc w:val="right"/>
        </w:pPr>
        <w:r>
          <w:fldChar w:fldCharType="begin"/>
        </w:r>
        <w:r>
          <w:instrText xml:space="preserve"> PAGE   \* MERGEFORMAT </w:instrText>
        </w:r>
        <w:r>
          <w:fldChar w:fldCharType="separate"/>
        </w:r>
        <w:r w:rsidR="009D746F">
          <w:rPr>
            <w:noProof/>
          </w:rPr>
          <w:t>59</w:t>
        </w:r>
        <w:r>
          <w:rPr>
            <w:noProof/>
          </w:rPr>
          <w:fldChar w:fldCharType="end"/>
        </w:r>
      </w:p>
    </w:sdtContent>
  </w:sdt>
  <w:p w14:paraId="651FB228" w14:textId="77777777" w:rsidR="000D3CDA" w:rsidRDefault="000D3CD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EA45" w14:textId="77777777" w:rsidR="009311AF" w:rsidRDefault="009311AF" w:rsidP="00A30FA3">
      <w:r>
        <w:separator/>
      </w:r>
    </w:p>
  </w:footnote>
  <w:footnote w:type="continuationSeparator" w:id="0">
    <w:p w14:paraId="132B7D92" w14:textId="77777777" w:rsidR="009311AF" w:rsidRDefault="009311AF" w:rsidP="00A3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F78"/>
    <w:multiLevelType w:val="multilevel"/>
    <w:tmpl w:val="BDE69FD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2DE32B6"/>
    <w:multiLevelType w:val="multilevel"/>
    <w:tmpl w:val="3A80B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2453A"/>
    <w:multiLevelType w:val="hybridMultilevel"/>
    <w:tmpl w:val="65E68FDC"/>
    <w:lvl w:ilvl="0" w:tplc="737E1FE8">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A6C7ACF"/>
    <w:multiLevelType w:val="hybridMultilevel"/>
    <w:tmpl w:val="A8AC758A"/>
    <w:lvl w:ilvl="0" w:tplc="C63C70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E2660"/>
    <w:multiLevelType w:val="hybridMultilevel"/>
    <w:tmpl w:val="A9FCC1FC"/>
    <w:lvl w:ilvl="0" w:tplc="03506C7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B8A373D"/>
    <w:multiLevelType w:val="hybridMultilevel"/>
    <w:tmpl w:val="7E68E6A0"/>
    <w:lvl w:ilvl="0" w:tplc="1864F7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0521E5C"/>
    <w:multiLevelType w:val="hybridMultilevel"/>
    <w:tmpl w:val="E7EA90D4"/>
    <w:lvl w:ilvl="0" w:tplc="A9EA14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095D1E"/>
    <w:multiLevelType w:val="multilevel"/>
    <w:tmpl w:val="3A80B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2D0C9C"/>
    <w:multiLevelType w:val="hybridMultilevel"/>
    <w:tmpl w:val="7CDEF42C"/>
    <w:lvl w:ilvl="0" w:tplc="B03EB7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70E0856"/>
    <w:multiLevelType w:val="hybridMultilevel"/>
    <w:tmpl w:val="3FB224C6"/>
    <w:lvl w:ilvl="0" w:tplc="0B94AA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B260C1"/>
    <w:multiLevelType w:val="hybridMultilevel"/>
    <w:tmpl w:val="1D2449B2"/>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0FB"/>
    <w:multiLevelType w:val="hybridMultilevel"/>
    <w:tmpl w:val="866E95E8"/>
    <w:lvl w:ilvl="0" w:tplc="7B90ADE8">
      <w:start w:val="1"/>
      <w:numFmt w:val="decimal"/>
      <w:lvlText w:val="%1)"/>
      <w:lvlJc w:val="left"/>
      <w:pPr>
        <w:ind w:left="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8A53B6">
      <w:start w:val="1"/>
      <w:numFmt w:val="lowerLetter"/>
      <w:lvlText w:val="%2"/>
      <w:lvlJc w:val="left"/>
      <w:pPr>
        <w:ind w:left="1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6527224">
      <w:start w:val="1"/>
      <w:numFmt w:val="lowerRoman"/>
      <w:lvlText w:val="%3"/>
      <w:lvlJc w:val="left"/>
      <w:pPr>
        <w:ind w:left="2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E22586E">
      <w:start w:val="1"/>
      <w:numFmt w:val="decimal"/>
      <w:lvlText w:val="%4"/>
      <w:lvlJc w:val="left"/>
      <w:pPr>
        <w:ind w:left="3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BCB744">
      <w:start w:val="1"/>
      <w:numFmt w:val="lowerLetter"/>
      <w:lvlText w:val="%5"/>
      <w:lvlJc w:val="left"/>
      <w:pPr>
        <w:ind w:left="3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0F04E86">
      <w:start w:val="1"/>
      <w:numFmt w:val="lowerRoman"/>
      <w:lvlText w:val="%6"/>
      <w:lvlJc w:val="left"/>
      <w:pPr>
        <w:ind w:left="45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F4CD8EC">
      <w:start w:val="1"/>
      <w:numFmt w:val="decimal"/>
      <w:lvlText w:val="%7"/>
      <w:lvlJc w:val="left"/>
      <w:pPr>
        <w:ind w:left="52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C60DB66">
      <w:start w:val="1"/>
      <w:numFmt w:val="lowerLetter"/>
      <w:lvlText w:val="%8"/>
      <w:lvlJc w:val="left"/>
      <w:pPr>
        <w:ind w:left="60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B7E794E">
      <w:start w:val="1"/>
      <w:numFmt w:val="lowerRoman"/>
      <w:lvlText w:val="%9"/>
      <w:lvlJc w:val="left"/>
      <w:pPr>
        <w:ind w:left="67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6A641F6"/>
    <w:multiLevelType w:val="hybridMultilevel"/>
    <w:tmpl w:val="8D96560C"/>
    <w:lvl w:ilvl="0" w:tplc="8BE44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95A67FB"/>
    <w:multiLevelType w:val="hybridMultilevel"/>
    <w:tmpl w:val="30D6D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F6DB0"/>
    <w:multiLevelType w:val="hybridMultilevel"/>
    <w:tmpl w:val="07D4AD38"/>
    <w:lvl w:ilvl="0" w:tplc="9B8CD6E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B07EEF"/>
    <w:multiLevelType w:val="hybridMultilevel"/>
    <w:tmpl w:val="9328E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217B70"/>
    <w:multiLevelType w:val="multilevel"/>
    <w:tmpl w:val="786E7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555D122C"/>
    <w:multiLevelType w:val="hybridMultilevel"/>
    <w:tmpl w:val="74B263FA"/>
    <w:lvl w:ilvl="0" w:tplc="EBFE28D2">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68165EA"/>
    <w:multiLevelType w:val="hybridMultilevel"/>
    <w:tmpl w:val="32F435D6"/>
    <w:lvl w:ilvl="0" w:tplc="DC600408">
      <w:start w:val="1"/>
      <w:numFmt w:val="bullet"/>
      <w:lvlText w:val="-"/>
      <w:lvlJc w:val="left"/>
      <w:pPr>
        <w:ind w:left="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97CFDB4">
      <w:start w:val="1"/>
      <w:numFmt w:val="bullet"/>
      <w:lvlText w:val="o"/>
      <w:lvlJc w:val="left"/>
      <w:pPr>
        <w:ind w:left="16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CA29E78">
      <w:start w:val="1"/>
      <w:numFmt w:val="bullet"/>
      <w:lvlText w:val="▪"/>
      <w:lvlJc w:val="left"/>
      <w:pPr>
        <w:ind w:left="23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24155A">
      <w:start w:val="1"/>
      <w:numFmt w:val="bullet"/>
      <w:lvlText w:val="•"/>
      <w:lvlJc w:val="left"/>
      <w:pPr>
        <w:ind w:left="3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330FB9C">
      <w:start w:val="1"/>
      <w:numFmt w:val="bullet"/>
      <w:lvlText w:val="o"/>
      <w:lvlJc w:val="left"/>
      <w:pPr>
        <w:ind w:left="3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F183654">
      <w:start w:val="1"/>
      <w:numFmt w:val="bullet"/>
      <w:lvlText w:val="▪"/>
      <w:lvlJc w:val="left"/>
      <w:pPr>
        <w:ind w:left="4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768BC6">
      <w:start w:val="1"/>
      <w:numFmt w:val="bullet"/>
      <w:lvlText w:val="•"/>
      <w:lvlJc w:val="left"/>
      <w:pPr>
        <w:ind w:left="5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2628EA">
      <w:start w:val="1"/>
      <w:numFmt w:val="bullet"/>
      <w:lvlText w:val="o"/>
      <w:lvlJc w:val="left"/>
      <w:pPr>
        <w:ind w:left="5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04C1A7E">
      <w:start w:val="1"/>
      <w:numFmt w:val="bullet"/>
      <w:lvlText w:val="▪"/>
      <w:lvlJc w:val="left"/>
      <w:pPr>
        <w:ind w:left="6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58C24DB3"/>
    <w:multiLevelType w:val="hybridMultilevel"/>
    <w:tmpl w:val="9E4AF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234004"/>
    <w:multiLevelType w:val="hybridMultilevel"/>
    <w:tmpl w:val="64AED57A"/>
    <w:lvl w:ilvl="0" w:tplc="345059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E761C80"/>
    <w:multiLevelType w:val="hybridMultilevel"/>
    <w:tmpl w:val="01043CE8"/>
    <w:lvl w:ilvl="0" w:tplc="194CC2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F9805FB"/>
    <w:multiLevelType w:val="hybridMultilevel"/>
    <w:tmpl w:val="D7EE638E"/>
    <w:lvl w:ilvl="0" w:tplc="62F0E73E">
      <w:start w:val="2"/>
      <w:numFmt w:val="decimal"/>
      <w:lvlText w:val="%1)"/>
      <w:lvlJc w:val="left"/>
      <w:pPr>
        <w:ind w:left="1340" w:hanging="360"/>
      </w:pPr>
      <w:rPr>
        <w:rFonts w:hint="default"/>
      </w:r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23" w15:restartNumberingAfterBreak="0">
    <w:nsid w:val="65734220"/>
    <w:multiLevelType w:val="hybridMultilevel"/>
    <w:tmpl w:val="106AF224"/>
    <w:lvl w:ilvl="0" w:tplc="FB2A3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C02529F"/>
    <w:multiLevelType w:val="hybridMultilevel"/>
    <w:tmpl w:val="09E867F0"/>
    <w:lvl w:ilvl="0" w:tplc="37262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0040B01"/>
    <w:multiLevelType w:val="hybridMultilevel"/>
    <w:tmpl w:val="A88457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3D4D52"/>
    <w:multiLevelType w:val="hybridMultilevel"/>
    <w:tmpl w:val="26ECAC10"/>
    <w:lvl w:ilvl="0" w:tplc="74622E3C">
      <w:start w:val="1"/>
      <w:numFmt w:val="bullet"/>
      <w:lvlText w:val="-"/>
      <w:lvlJc w:val="left"/>
      <w:pPr>
        <w:ind w:left="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1C904A56">
      <w:start w:val="1"/>
      <w:numFmt w:val="bullet"/>
      <w:lvlText w:val="o"/>
      <w:lvlJc w:val="left"/>
      <w:pPr>
        <w:ind w:left="16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3347DE2">
      <w:start w:val="1"/>
      <w:numFmt w:val="bullet"/>
      <w:lvlText w:val="▪"/>
      <w:lvlJc w:val="left"/>
      <w:pPr>
        <w:ind w:left="23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7A08E64">
      <w:start w:val="1"/>
      <w:numFmt w:val="bullet"/>
      <w:lvlText w:val="•"/>
      <w:lvlJc w:val="left"/>
      <w:pPr>
        <w:ind w:left="30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C921B0E">
      <w:start w:val="1"/>
      <w:numFmt w:val="bullet"/>
      <w:lvlText w:val="o"/>
      <w:lvlJc w:val="left"/>
      <w:pPr>
        <w:ind w:left="38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E328B32">
      <w:start w:val="1"/>
      <w:numFmt w:val="bullet"/>
      <w:lvlText w:val="▪"/>
      <w:lvlJc w:val="left"/>
      <w:pPr>
        <w:ind w:left="45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E0C4B60">
      <w:start w:val="1"/>
      <w:numFmt w:val="bullet"/>
      <w:lvlText w:val="•"/>
      <w:lvlJc w:val="left"/>
      <w:pPr>
        <w:ind w:left="52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9F25A0C">
      <w:start w:val="1"/>
      <w:numFmt w:val="bullet"/>
      <w:lvlText w:val="o"/>
      <w:lvlJc w:val="left"/>
      <w:pPr>
        <w:ind w:left="59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D42E9146">
      <w:start w:val="1"/>
      <w:numFmt w:val="bullet"/>
      <w:lvlText w:val="▪"/>
      <w:lvlJc w:val="left"/>
      <w:pPr>
        <w:ind w:left="66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15:restartNumberingAfterBreak="0">
    <w:nsid w:val="7CB03B8E"/>
    <w:multiLevelType w:val="multilevel"/>
    <w:tmpl w:val="9FB8F69A"/>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3"/>
  </w:num>
  <w:num w:numId="2">
    <w:abstractNumId w:val="24"/>
  </w:num>
  <w:num w:numId="3">
    <w:abstractNumId w:val="14"/>
  </w:num>
  <w:num w:numId="4">
    <w:abstractNumId w:val="4"/>
  </w:num>
  <w:num w:numId="5">
    <w:abstractNumId w:val="21"/>
  </w:num>
  <w:num w:numId="6">
    <w:abstractNumId w:val="3"/>
  </w:num>
  <w:num w:numId="7">
    <w:abstractNumId w:val="12"/>
  </w:num>
  <w:num w:numId="8">
    <w:abstractNumId w:val="20"/>
  </w:num>
  <w:num w:numId="9">
    <w:abstractNumId w:val="8"/>
  </w:num>
  <w:num w:numId="10">
    <w:abstractNumId w:val="11"/>
  </w:num>
  <w:num w:numId="11">
    <w:abstractNumId w:val="26"/>
  </w:num>
  <w:num w:numId="12">
    <w:abstractNumId w:val="18"/>
  </w:num>
  <w:num w:numId="13">
    <w:abstractNumId w:val="22"/>
  </w:num>
  <w:num w:numId="14">
    <w:abstractNumId w:val="26"/>
  </w:num>
  <w:num w:numId="15">
    <w:abstractNumId w:val="10"/>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5"/>
  </w:num>
  <w:num w:numId="20">
    <w:abstractNumId w:val="0"/>
  </w:num>
  <w:num w:numId="21">
    <w:abstractNumId w:val="1"/>
  </w:num>
  <w:num w:numId="22">
    <w:abstractNumId w:val="7"/>
  </w:num>
  <w:num w:numId="23">
    <w:abstractNumId w:val="6"/>
  </w:num>
  <w:num w:numId="24">
    <w:abstractNumId w:val="27"/>
  </w:num>
  <w:num w:numId="25">
    <w:abstractNumId w:val="5"/>
  </w:num>
  <w:num w:numId="26">
    <w:abstractNumId w:val="15"/>
  </w:num>
  <w:num w:numId="27">
    <w:abstractNumId w:val="19"/>
  </w:num>
  <w:num w:numId="28">
    <w:abstractNumId w:val="2"/>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8EB"/>
    <w:rsid w:val="00000953"/>
    <w:rsid w:val="00002A2A"/>
    <w:rsid w:val="000034C0"/>
    <w:rsid w:val="00003ED7"/>
    <w:rsid w:val="00004889"/>
    <w:rsid w:val="000058AD"/>
    <w:rsid w:val="00005E68"/>
    <w:rsid w:val="00006B29"/>
    <w:rsid w:val="00006BA1"/>
    <w:rsid w:val="0000724B"/>
    <w:rsid w:val="000077A1"/>
    <w:rsid w:val="00010594"/>
    <w:rsid w:val="000108AE"/>
    <w:rsid w:val="000111BE"/>
    <w:rsid w:val="00011252"/>
    <w:rsid w:val="000119A4"/>
    <w:rsid w:val="000122EA"/>
    <w:rsid w:val="00014197"/>
    <w:rsid w:val="000149B1"/>
    <w:rsid w:val="00015A72"/>
    <w:rsid w:val="0002067B"/>
    <w:rsid w:val="00020E74"/>
    <w:rsid w:val="00023BE8"/>
    <w:rsid w:val="00023E10"/>
    <w:rsid w:val="00023FE4"/>
    <w:rsid w:val="00026CE2"/>
    <w:rsid w:val="000273E7"/>
    <w:rsid w:val="0002768F"/>
    <w:rsid w:val="00030232"/>
    <w:rsid w:val="00031108"/>
    <w:rsid w:val="00031C0B"/>
    <w:rsid w:val="00031C97"/>
    <w:rsid w:val="00035328"/>
    <w:rsid w:val="00036BA9"/>
    <w:rsid w:val="00037A22"/>
    <w:rsid w:val="00040054"/>
    <w:rsid w:val="000400EE"/>
    <w:rsid w:val="00040DD6"/>
    <w:rsid w:val="0004287A"/>
    <w:rsid w:val="000428EB"/>
    <w:rsid w:val="00042DAF"/>
    <w:rsid w:val="000445AB"/>
    <w:rsid w:val="00045E10"/>
    <w:rsid w:val="00046B9B"/>
    <w:rsid w:val="00047907"/>
    <w:rsid w:val="000504B9"/>
    <w:rsid w:val="00050EA6"/>
    <w:rsid w:val="00051470"/>
    <w:rsid w:val="0005224C"/>
    <w:rsid w:val="00052471"/>
    <w:rsid w:val="00057F8A"/>
    <w:rsid w:val="00063AFE"/>
    <w:rsid w:val="00064A1D"/>
    <w:rsid w:val="00071C2C"/>
    <w:rsid w:val="000728B2"/>
    <w:rsid w:val="00073DA5"/>
    <w:rsid w:val="00075016"/>
    <w:rsid w:val="0007590E"/>
    <w:rsid w:val="00076718"/>
    <w:rsid w:val="00080AD2"/>
    <w:rsid w:val="0008191B"/>
    <w:rsid w:val="00081B8F"/>
    <w:rsid w:val="00082061"/>
    <w:rsid w:val="00082855"/>
    <w:rsid w:val="00083A5D"/>
    <w:rsid w:val="00083AFD"/>
    <w:rsid w:val="00083CED"/>
    <w:rsid w:val="00085AF9"/>
    <w:rsid w:val="00085D08"/>
    <w:rsid w:val="000861E7"/>
    <w:rsid w:val="000872DD"/>
    <w:rsid w:val="000913CA"/>
    <w:rsid w:val="00091F86"/>
    <w:rsid w:val="000941AC"/>
    <w:rsid w:val="000951BD"/>
    <w:rsid w:val="00095D8D"/>
    <w:rsid w:val="00096962"/>
    <w:rsid w:val="000A026D"/>
    <w:rsid w:val="000A14D8"/>
    <w:rsid w:val="000A66A9"/>
    <w:rsid w:val="000A6AA4"/>
    <w:rsid w:val="000A71AA"/>
    <w:rsid w:val="000B05BC"/>
    <w:rsid w:val="000B1DCA"/>
    <w:rsid w:val="000B1FAB"/>
    <w:rsid w:val="000B31D3"/>
    <w:rsid w:val="000B7A9A"/>
    <w:rsid w:val="000C181E"/>
    <w:rsid w:val="000C2F90"/>
    <w:rsid w:val="000C3FFA"/>
    <w:rsid w:val="000C4486"/>
    <w:rsid w:val="000C468B"/>
    <w:rsid w:val="000C4A27"/>
    <w:rsid w:val="000C5AB9"/>
    <w:rsid w:val="000C6220"/>
    <w:rsid w:val="000D0BEF"/>
    <w:rsid w:val="000D21B7"/>
    <w:rsid w:val="000D2648"/>
    <w:rsid w:val="000D3CDA"/>
    <w:rsid w:val="000D5E1C"/>
    <w:rsid w:val="000D60F6"/>
    <w:rsid w:val="000D77AF"/>
    <w:rsid w:val="000E04DD"/>
    <w:rsid w:val="000E1465"/>
    <w:rsid w:val="000E1B5B"/>
    <w:rsid w:val="000E3543"/>
    <w:rsid w:val="000E3657"/>
    <w:rsid w:val="000E3959"/>
    <w:rsid w:val="000E3C07"/>
    <w:rsid w:val="000E6786"/>
    <w:rsid w:val="000E680A"/>
    <w:rsid w:val="000F1D86"/>
    <w:rsid w:val="000F3FE6"/>
    <w:rsid w:val="000F6ED7"/>
    <w:rsid w:val="000F7E20"/>
    <w:rsid w:val="00100469"/>
    <w:rsid w:val="00101422"/>
    <w:rsid w:val="001019D4"/>
    <w:rsid w:val="00103F01"/>
    <w:rsid w:val="001051C7"/>
    <w:rsid w:val="001070EE"/>
    <w:rsid w:val="0011206B"/>
    <w:rsid w:val="001126D8"/>
    <w:rsid w:val="001130C2"/>
    <w:rsid w:val="00113B7A"/>
    <w:rsid w:val="001142B1"/>
    <w:rsid w:val="001152B9"/>
    <w:rsid w:val="00115496"/>
    <w:rsid w:val="0011581B"/>
    <w:rsid w:val="00116D27"/>
    <w:rsid w:val="001222CB"/>
    <w:rsid w:val="001238F2"/>
    <w:rsid w:val="00124931"/>
    <w:rsid w:val="001260D8"/>
    <w:rsid w:val="00127606"/>
    <w:rsid w:val="0012767F"/>
    <w:rsid w:val="00127C8E"/>
    <w:rsid w:val="00130E31"/>
    <w:rsid w:val="00133E6F"/>
    <w:rsid w:val="001400ED"/>
    <w:rsid w:val="0014128B"/>
    <w:rsid w:val="00141D26"/>
    <w:rsid w:val="0014387D"/>
    <w:rsid w:val="00143D84"/>
    <w:rsid w:val="001458DB"/>
    <w:rsid w:val="00145F97"/>
    <w:rsid w:val="00146C56"/>
    <w:rsid w:val="001522A7"/>
    <w:rsid w:val="0015287B"/>
    <w:rsid w:val="001532C9"/>
    <w:rsid w:val="00153F20"/>
    <w:rsid w:val="00155577"/>
    <w:rsid w:val="00157ED2"/>
    <w:rsid w:val="001603B5"/>
    <w:rsid w:val="0016298B"/>
    <w:rsid w:val="00163511"/>
    <w:rsid w:val="001706AA"/>
    <w:rsid w:val="001719BF"/>
    <w:rsid w:val="001723EF"/>
    <w:rsid w:val="0017387F"/>
    <w:rsid w:val="0017682B"/>
    <w:rsid w:val="00176E79"/>
    <w:rsid w:val="0017752A"/>
    <w:rsid w:val="001820FD"/>
    <w:rsid w:val="0018233A"/>
    <w:rsid w:val="0018577C"/>
    <w:rsid w:val="00190756"/>
    <w:rsid w:val="00192A3B"/>
    <w:rsid w:val="00193729"/>
    <w:rsid w:val="0019593A"/>
    <w:rsid w:val="00196F0B"/>
    <w:rsid w:val="00197143"/>
    <w:rsid w:val="00197F09"/>
    <w:rsid w:val="001A3DE8"/>
    <w:rsid w:val="001A5A6E"/>
    <w:rsid w:val="001B155F"/>
    <w:rsid w:val="001B321E"/>
    <w:rsid w:val="001B653F"/>
    <w:rsid w:val="001C00A9"/>
    <w:rsid w:val="001C0EA9"/>
    <w:rsid w:val="001C32BB"/>
    <w:rsid w:val="001C37F7"/>
    <w:rsid w:val="001C4511"/>
    <w:rsid w:val="001C4B57"/>
    <w:rsid w:val="001C4E72"/>
    <w:rsid w:val="001C5ABB"/>
    <w:rsid w:val="001C7368"/>
    <w:rsid w:val="001D377B"/>
    <w:rsid w:val="001E15A7"/>
    <w:rsid w:val="001E1C57"/>
    <w:rsid w:val="001E260E"/>
    <w:rsid w:val="001E26EC"/>
    <w:rsid w:val="001E36A3"/>
    <w:rsid w:val="001E64B5"/>
    <w:rsid w:val="001E6CD7"/>
    <w:rsid w:val="001E7FDE"/>
    <w:rsid w:val="001F00A6"/>
    <w:rsid w:val="001F0283"/>
    <w:rsid w:val="001F0919"/>
    <w:rsid w:val="001F2D28"/>
    <w:rsid w:val="001F38AA"/>
    <w:rsid w:val="001F3E35"/>
    <w:rsid w:val="001F44FC"/>
    <w:rsid w:val="001F7567"/>
    <w:rsid w:val="002003C3"/>
    <w:rsid w:val="0020057B"/>
    <w:rsid w:val="002012D9"/>
    <w:rsid w:val="002027D9"/>
    <w:rsid w:val="00204507"/>
    <w:rsid w:val="002057EA"/>
    <w:rsid w:val="00205F06"/>
    <w:rsid w:val="002072C1"/>
    <w:rsid w:val="00207C28"/>
    <w:rsid w:val="00207CDF"/>
    <w:rsid w:val="00213935"/>
    <w:rsid w:val="00213BBA"/>
    <w:rsid w:val="00213BD1"/>
    <w:rsid w:val="002144BD"/>
    <w:rsid w:val="00215F7C"/>
    <w:rsid w:val="00216598"/>
    <w:rsid w:val="002169FE"/>
    <w:rsid w:val="002216D6"/>
    <w:rsid w:val="00222D93"/>
    <w:rsid w:val="0022303F"/>
    <w:rsid w:val="00223068"/>
    <w:rsid w:val="002239E1"/>
    <w:rsid w:val="0022673E"/>
    <w:rsid w:val="00230F85"/>
    <w:rsid w:val="00233550"/>
    <w:rsid w:val="00233FEA"/>
    <w:rsid w:val="00235C5C"/>
    <w:rsid w:val="0024343A"/>
    <w:rsid w:val="00250CA6"/>
    <w:rsid w:val="0025259B"/>
    <w:rsid w:val="00253835"/>
    <w:rsid w:val="00253CF8"/>
    <w:rsid w:val="00253D8F"/>
    <w:rsid w:val="00254B6E"/>
    <w:rsid w:val="00256E8E"/>
    <w:rsid w:val="0025730D"/>
    <w:rsid w:val="00261879"/>
    <w:rsid w:val="00262259"/>
    <w:rsid w:val="00264A5C"/>
    <w:rsid w:val="002655F9"/>
    <w:rsid w:val="0026619D"/>
    <w:rsid w:val="0026668A"/>
    <w:rsid w:val="0026685C"/>
    <w:rsid w:val="00272366"/>
    <w:rsid w:val="00272485"/>
    <w:rsid w:val="002730D7"/>
    <w:rsid w:val="00273F55"/>
    <w:rsid w:val="00274C21"/>
    <w:rsid w:val="00275881"/>
    <w:rsid w:val="0027625B"/>
    <w:rsid w:val="00280064"/>
    <w:rsid w:val="0028044C"/>
    <w:rsid w:val="00280BFB"/>
    <w:rsid w:val="002811A7"/>
    <w:rsid w:val="00284B50"/>
    <w:rsid w:val="00285402"/>
    <w:rsid w:val="00292600"/>
    <w:rsid w:val="00292A80"/>
    <w:rsid w:val="0029337F"/>
    <w:rsid w:val="0029418A"/>
    <w:rsid w:val="00294501"/>
    <w:rsid w:val="002946C1"/>
    <w:rsid w:val="00295603"/>
    <w:rsid w:val="00296008"/>
    <w:rsid w:val="002A032A"/>
    <w:rsid w:val="002A2274"/>
    <w:rsid w:val="002A238F"/>
    <w:rsid w:val="002A2D24"/>
    <w:rsid w:val="002A3FFB"/>
    <w:rsid w:val="002A4E85"/>
    <w:rsid w:val="002A6F97"/>
    <w:rsid w:val="002A7CA7"/>
    <w:rsid w:val="002B225B"/>
    <w:rsid w:val="002B31AA"/>
    <w:rsid w:val="002B439B"/>
    <w:rsid w:val="002B4D8E"/>
    <w:rsid w:val="002B5EF9"/>
    <w:rsid w:val="002B695E"/>
    <w:rsid w:val="002C270D"/>
    <w:rsid w:val="002C4969"/>
    <w:rsid w:val="002C5336"/>
    <w:rsid w:val="002C6028"/>
    <w:rsid w:val="002C65CF"/>
    <w:rsid w:val="002C71B4"/>
    <w:rsid w:val="002D0157"/>
    <w:rsid w:val="002D2306"/>
    <w:rsid w:val="002D245B"/>
    <w:rsid w:val="002D3A31"/>
    <w:rsid w:val="002D596E"/>
    <w:rsid w:val="002D6A46"/>
    <w:rsid w:val="002E00D1"/>
    <w:rsid w:val="002E01CD"/>
    <w:rsid w:val="002E27D9"/>
    <w:rsid w:val="002E39F4"/>
    <w:rsid w:val="002E5307"/>
    <w:rsid w:val="002E627C"/>
    <w:rsid w:val="002E7B5E"/>
    <w:rsid w:val="002F08D4"/>
    <w:rsid w:val="002F3661"/>
    <w:rsid w:val="002F3847"/>
    <w:rsid w:val="002F45CF"/>
    <w:rsid w:val="002F46DE"/>
    <w:rsid w:val="002F62AE"/>
    <w:rsid w:val="002F6B96"/>
    <w:rsid w:val="002F7277"/>
    <w:rsid w:val="0030230C"/>
    <w:rsid w:val="00305E35"/>
    <w:rsid w:val="003078C3"/>
    <w:rsid w:val="00311119"/>
    <w:rsid w:val="00311A0A"/>
    <w:rsid w:val="003128AC"/>
    <w:rsid w:val="0031294B"/>
    <w:rsid w:val="00313925"/>
    <w:rsid w:val="00314306"/>
    <w:rsid w:val="00315AD6"/>
    <w:rsid w:val="00316A3A"/>
    <w:rsid w:val="003202A3"/>
    <w:rsid w:val="00321704"/>
    <w:rsid w:val="00322065"/>
    <w:rsid w:val="00322939"/>
    <w:rsid w:val="00322DBA"/>
    <w:rsid w:val="003243F1"/>
    <w:rsid w:val="003247A4"/>
    <w:rsid w:val="00326849"/>
    <w:rsid w:val="00326E14"/>
    <w:rsid w:val="00331FE5"/>
    <w:rsid w:val="003327CE"/>
    <w:rsid w:val="00332BBA"/>
    <w:rsid w:val="00335112"/>
    <w:rsid w:val="003353C4"/>
    <w:rsid w:val="00336787"/>
    <w:rsid w:val="00337E3B"/>
    <w:rsid w:val="00337EF8"/>
    <w:rsid w:val="00341535"/>
    <w:rsid w:val="003423AD"/>
    <w:rsid w:val="00342FD0"/>
    <w:rsid w:val="00344C04"/>
    <w:rsid w:val="00346023"/>
    <w:rsid w:val="00346318"/>
    <w:rsid w:val="0034665E"/>
    <w:rsid w:val="00346E53"/>
    <w:rsid w:val="00347D8D"/>
    <w:rsid w:val="00350222"/>
    <w:rsid w:val="00350A69"/>
    <w:rsid w:val="00352332"/>
    <w:rsid w:val="0035426F"/>
    <w:rsid w:val="003545CF"/>
    <w:rsid w:val="003547F6"/>
    <w:rsid w:val="00356A04"/>
    <w:rsid w:val="00356EC4"/>
    <w:rsid w:val="00361FAC"/>
    <w:rsid w:val="00365167"/>
    <w:rsid w:val="00367913"/>
    <w:rsid w:val="00371920"/>
    <w:rsid w:val="003725CE"/>
    <w:rsid w:val="00373A96"/>
    <w:rsid w:val="0037442F"/>
    <w:rsid w:val="00374D2D"/>
    <w:rsid w:val="003755B8"/>
    <w:rsid w:val="003764F4"/>
    <w:rsid w:val="0037765E"/>
    <w:rsid w:val="0038017A"/>
    <w:rsid w:val="00380CC4"/>
    <w:rsid w:val="00380EEB"/>
    <w:rsid w:val="003839C2"/>
    <w:rsid w:val="00383EB9"/>
    <w:rsid w:val="003847C8"/>
    <w:rsid w:val="00384C5A"/>
    <w:rsid w:val="003854B9"/>
    <w:rsid w:val="003862D0"/>
    <w:rsid w:val="003870A6"/>
    <w:rsid w:val="00391E4F"/>
    <w:rsid w:val="003928F7"/>
    <w:rsid w:val="003936E5"/>
    <w:rsid w:val="003947BB"/>
    <w:rsid w:val="00395EE1"/>
    <w:rsid w:val="00396261"/>
    <w:rsid w:val="00397104"/>
    <w:rsid w:val="003973E0"/>
    <w:rsid w:val="003A0B18"/>
    <w:rsid w:val="003A0BC1"/>
    <w:rsid w:val="003A23D2"/>
    <w:rsid w:val="003A284B"/>
    <w:rsid w:val="003A2E58"/>
    <w:rsid w:val="003A398B"/>
    <w:rsid w:val="003A55AD"/>
    <w:rsid w:val="003A6444"/>
    <w:rsid w:val="003B2A10"/>
    <w:rsid w:val="003B2EEF"/>
    <w:rsid w:val="003B430F"/>
    <w:rsid w:val="003B4430"/>
    <w:rsid w:val="003B751B"/>
    <w:rsid w:val="003B7C69"/>
    <w:rsid w:val="003C24AF"/>
    <w:rsid w:val="003C2FFB"/>
    <w:rsid w:val="003C4ED9"/>
    <w:rsid w:val="003C5049"/>
    <w:rsid w:val="003C5B7B"/>
    <w:rsid w:val="003C633A"/>
    <w:rsid w:val="003D0027"/>
    <w:rsid w:val="003D0B82"/>
    <w:rsid w:val="003D24CF"/>
    <w:rsid w:val="003D30AF"/>
    <w:rsid w:val="003D5314"/>
    <w:rsid w:val="003D7028"/>
    <w:rsid w:val="003D73C4"/>
    <w:rsid w:val="003E11BE"/>
    <w:rsid w:val="003E1E69"/>
    <w:rsid w:val="003E2ED1"/>
    <w:rsid w:val="003E3F2F"/>
    <w:rsid w:val="003E4707"/>
    <w:rsid w:val="003E59E7"/>
    <w:rsid w:val="003F17E1"/>
    <w:rsid w:val="003F189F"/>
    <w:rsid w:val="003F2281"/>
    <w:rsid w:val="003F27FC"/>
    <w:rsid w:val="003F3097"/>
    <w:rsid w:val="003F4BFE"/>
    <w:rsid w:val="003F7C3D"/>
    <w:rsid w:val="004025C8"/>
    <w:rsid w:val="00402C40"/>
    <w:rsid w:val="004039FD"/>
    <w:rsid w:val="00403C8C"/>
    <w:rsid w:val="004044C2"/>
    <w:rsid w:val="00405773"/>
    <w:rsid w:val="00405A04"/>
    <w:rsid w:val="00405F6C"/>
    <w:rsid w:val="00406B5C"/>
    <w:rsid w:val="00407DAE"/>
    <w:rsid w:val="0041123D"/>
    <w:rsid w:val="00412A7F"/>
    <w:rsid w:val="00414F14"/>
    <w:rsid w:val="00415032"/>
    <w:rsid w:val="004165A7"/>
    <w:rsid w:val="0041720F"/>
    <w:rsid w:val="00417488"/>
    <w:rsid w:val="004200E9"/>
    <w:rsid w:val="0042062F"/>
    <w:rsid w:val="00420BC5"/>
    <w:rsid w:val="0042326D"/>
    <w:rsid w:val="00423789"/>
    <w:rsid w:val="004241BB"/>
    <w:rsid w:val="004248D2"/>
    <w:rsid w:val="00425D3F"/>
    <w:rsid w:val="00426468"/>
    <w:rsid w:val="00430A4F"/>
    <w:rsid w:val="004315F7"/>
    <w:rsid w:val="00433285"/>
    <w:rsid w:val="00433555"/>
    <w:rsid w:val="00434280"/>
    <w:rsid w:val="00434947"/>
    <w:rsid w:val="00435308"/>
    <w:rsid w:val="00436505"/>
    <w:rsid w:val="00437023"/>
    <w:rsid w:val="00437623"/>
    <w:rsid w:val="00437BC5"/>
    <w:rsid w:val="00437F6D"/>
    <w:rsid w:val="00441451"/>
    <w:rsid w:val="00445532"/>
    <w:rsid w:val="004456E5"/>
    <w:rsid w:val="0044728E"/>
    <w:rsid w:val="00451587"/>
    <w:rsid w:val="00452350"/>
    <w:rsid w:val="00452DD1"/>
    <w:rsid w:val="004545DA"/>
    <w:rsid w:val="004552D9"/>
    <w:rsid w:val="00460F2D"/>
    <w:rsid w:val="00461020"/>
    <w:rsid w:val="004619DF"/>
    <w:rsid w:val="00461F84"/>
    <w:rsid w:val="0046327D"/>
    <w:rsid w:val="00464980"/>
    <w:rsid w:val="00464E4E"/>
    <w:rsid w:val="00464EEB"/>
    <w:rsid w:val="004670DF"/>
    <w:rsid w:val="0047049B"/>
    <w:rsid w:val="00473159"/>
    <w:rsid w:val="004745C1"/>
    <w:rsid w:val="00475D04"/>
    <w:rsid w:val="004765A3"/>
    <w:rsid w:val="00477078"/>
    <w:rsid w:val="00477233"/>
    <w:rsid w:val="004779DD"/>
    <w:rsid w:val="0049002A"/>
    <w:rsid w:val="00490135"/>
    <w:rsid w:val="00490FB1"/>
    <w:rsid w:val="00491200"/>
    <w:rsid w:val="00491626"/>
    <w:rsid w:val="00492D83"/>
    <w:rsid w:val="00493657"/>
    <w:rsid w:val="004963FA"/>
    <w:rsid w:val="004964C9"/>
    <w:rsid w:val="004A1BB2"/>
    <w:rsid w:val="004A413D"/>
    <w:rsid w:val="004A4C79"/>
    <w:rsid w:val="004A56FB"/>
    <w:rsid w:val="004A57F4"/>
    <w:rsid w:val="004A64A8"/>
    <w:rsid w:val="004B2502"/>
    <w:rsid w:val="004B2B94"/>
    <w:rsid w:val="004B2DC0"/>
    <w:rsid w:val="004B40B7"/>
    <w:rsid w:val="004B557B"/>
    <w:rsid w:val="004B5F84"/>
    <w:rsid w:val="004B6D28"/>
    <w:rsid w:val="004B7EC5"/>
    <w:rsid w:val="004C189A"/>
    <w:rsid w:val="004C5F83"/>
    <w:rsid w:val="004C61B7"/>
    <w:rsid w:val="004C61C6"/>
    <w:rsid w:val="004C6623"/>
    <w:rsid w:val="004C6B2E"/>
    <w:rsid w:val="004C6E7B"/>
    <w:rsid w:val="004C711F"/>
    <w:rsid w:val="004D0B1E"/>
    <w:rsid w:val="004D10C8"/>
    <w:rsid w:val="004D112F"/>
    <w:rsid w:val="004D2307"/>
    <w:rsid w:val="004D269E"/>
    <w:rsid w:val="004D3107"/>
    <w:rsid w:val="004D3CF6"/>
    <w:rsid w:val="004D54F1"/>
    <w:rsid w:val="004D59CA"/>
    <w:rsid w:val="004D5E4E"/>
    <w:rsid w:val="004D76EF"/>
    <w:rsid w:val="004E1091"/>
    <w:rsid w:val="004E25D4"/>
    <w:rsid w:val="004E4778"/>
    <w:rsid w:val="004E51A6"/>
    <w:rsid w:val="004E7C35"/>
    <w:rsid w:val="004F149C"/>
    <w:rsid w:val="004F163B"/>
    <w:rsid w:val="004F213C"/>
    <w:rsid w:val="004F2F9A"/>
    <w:rsid w:val="004F4D14"/>
    <w:rsid w:val="004F508C"/>
    <w:rsid w:val="004F57A4"/>
    <w:rsid w:val="004F5FE3"/>
    <w:rsid w:val="005009B3"/>
    <w:rsid w:val="00501B6F"/>
    <w:rsid w:val="00501C26"/>
    <w:rsid w:val="00502F90"/>
    <w:rsid w:val="00504BE3"/>
    <w:rsid w:val="005076B2"/>
    <w:rsid w:val="00510682"/>
    <w:rsid w:val="00510E54"/>
    <w:rsid w:val="005110EF"/>
    <w:rsid w:val="00513600"/>
    <w:rsid w:val="0051484D"/>
    <w:rsid w:val="00514AFC"/>
    <w:rsid w:val="00522291"/>
    <w:rsid w:val="00522A0B"/>
    <w:rsid w:val="00522E9E"/>
    <w:rsid w:val="00523A81"/>
    <w:rsid w:val="00531C35"/>
    <w:rsid w:val="005338AB"/>
    <w:rsid w:val="005341DF"/>
    <w:rsid w:val="00534D32"/>
    <w:rsid w:val="0053589F"/>
    <w:rsid w:val="00535E86"/>
    <w:rsid w:val="0054041C"/>
    <w:rsid w:val="0054223B"/>
    <w:rsid w:val="0054369A"/>
    <w:rsid w:val="00543991"/>
    <w:rsid w:val="00545123"/>
    <w:rsid w:val="00546755"/>
    <w:rsid w:val="00546879"/>
    <w:rsid w:val="005478DF"/>
    <w:rsid w:val="00550892"/>
    <w:rsid w:val="005511AE"/>
    <w:rsid w:val="00552B30"/>
    <w:rsid w:val="00556399"/>
    <w:rsid w:val="005568AE"/>
    <w:rsid w:val="00556F6A"/>
    <w:rsid w:val="00560B44"/>
    <w:rsid w:val="00562A33"/>
    <w:rsid w:val="00564420"/>
    <w:rsid w:val="00564DCE"/>
    <w:rsid w:val="00565116"/>
    <w:rsid w:val="0057069A"/>
    <w:rsid w:val="00571900"/>
    <w:rsid w:val="0057249A"/>
    <w:rsid w:val="00572543"/>
    <w:rsid w:val="00574381"/>
    <w:rsid w:val="00574811"/>
    <w:rsid w:val="00575058"/>
    <w:rsid w:val="005753DF"/>
    <w:rsid w:val="0057627E"/>
    <w:rsid w:val="005765C5"/>
    <w:rsid w:val="00577BC8"/>
    <w:rsid w:val="0058199C"/>
    <w:rsid w:val="0058224C"/>
    <w:rsid w:val="00583DEE"/>
    <w:rsid w:val="005848B1"/>
    <w:rsid w:val="005865BB"/>
    <w:rsid w:val="00586F97"/>
    <w:rsid w:val="0058797D"/>
    <w:rsid w:val="005900E4"/>
    <w:rsid w:val="005910D1"/>
    <w:rsid w:val="005916E6"/>
    <w:rsid w:val="005920C2"/>
    <w:rsid w:val="0059253D"/>
    <w:rsid w:val="00593585"/>
    <w:rsid w:val="00593E2C"/>
    <w:rsid w:val="00593F80"/>
    <w:rsid w:val="0059572C"/>
    <w:rsid w:val="00597317"/>
    <w:rsid w:val="00597355"/>
    <w:rsid w:val="00597415"/>
    <w:rsid w:val="00597512"/>
    <w:rsid w:val="00597635"/>
    <w:rsid w:val="005976F7"/>
    <w:rsid w:val="00597723"/>
    <w:rsid w:val="005A15ED"/>
    <w:rsid w:val="005A16BE"/>
    <w:rsid w:val="005A191C"/>
    <w:rsid w:val="005A29ED"/>
    <w:rsid w:val="005A36F6"/>
    <w:rsid w:val="005A4A7C"/>
    <w:rsid w:val="005A577D"/>
    <w:rsid w:val="005A77D1"/>
    <w:rsid w:val="005A7D49"/>
    <w:rsid w:val="005B1410"/>
    <w:rsid w:val="005B18F6"/>
    <w:rsid w:val="005B1B36"/>
    <w:rsid w:val="005B2DFE"/>
    <w:rsid w:val="005B4602"/>
    <w:rsid w:val="005B4709"/>
    <w:rsid w:val="005B4A1F"/>
    <w:rsid w:val="005B4D40"/>
    <w:rsid w:val="005B6F90"/>
    <w:rsid w:val="005B7F6A"/>
    <w:rsid w:val="005C0146"/>
    <w:rsid w:val="005C01A2"/>
    <w:rsid w:val="005C063C"/>
    <w:rsid w:val="005C4B8F"/>
    <w:rsid w:val="005C5150"/>
    <w:rsid w:val="005C52FA"/>
    <w:rsid w:val="005C6F82"/>
    <w:rsid w:val="005D1D9C"/>
    <w:rsid w:val="005D2C16"/>
    <w:rsid w:val="005D3F1C"/>
    <w:rsid w:val="005D42EF"/>
    <w:rsid w:val="005D50D0"/>
    <w:rsid w:val="005D6908"/>
    <w:rsid w:val="005D7E7D"/>
    <w:rsid w:val="005E0185"/>
    <w:rsid w:val="005E0989"/>
    <w:rsid w:val="005E0C86"/>
    <w:rsid w:val="005E3065"/>
    <w:rsid w:val="005E3B4B"/>
    <w:rsid w:val="005E4273"/>
    <w:rsid w:val="005E4BF9"/>
    <w:rsid w:val="005E56DD"/>
    <w:rsid w:val="005E5720"/>
    <w:rsid w:val="005E6151"/>
    <w:rsid w:val="005F184B"/>
    <w:rsid w:val="005F393B"/>
    <w:rsid w:val="005F45B9"/>
    <w:rsid w:val="005F5539"/>
    <w:rsid w:val="005F5CBC"/>
    <w:rsid w:val="005F6129"/>
    <w:rsid w:val="005F681B"/>
    <w:rsid w:val="005F75AC"/>
    <w:rsid w:val="005F7A54"/>
    <w:rsid w:val="005F7B21"/>
    <w:rsid w:val="006012B8"/>
    <w:rsid w:val="00601E7C"/>
    <w:rsid w:val="00602F70"/>
    <w:rsid w:val="0060425B"/>
    <w:rsid w:val="0060502A"/>
    <w:rsid w:val="00605766"/>
    <w:rsid w:val="00606603"/>
    <w:rsid w:val="0060733A"/>
    <w:rsid w:val="00611103"/>
    <w:rsid w:val="00611208"/>
    <w:rsid w:val="006135FB"/>
    <w:rsid w:val="006136E5"/>
    <w:rsid w:val="0061475B"/>
    <w:rsid w:val="00615089"/>
    <w:rsid w:val="0061555F"/>
    <w:rsid w:val="00617D5A"/>
    <w:rsid w:val="00620EE8"/>
    <w:rsid w:val="00623200"/>
    <w:rsid w:val="00623808"/>
    <w:rsid w:val="00626291"/>
    <w:rsid w:val="00627E6A"/>
    <w:rsid w:val="00631510"/>
    <w:rsid w:val="0063407D"/>
    <w:rsid w:val="00634ACA"/>
    <w:rsid w:val="00635045"/>
    <w:rsid w:val="00636208"/>
    <w:rsid w:val="006400E3"/>
    <w:rsid w:val="00640A48"/>
    <w:rsid w:val="00641E99"/>
    <w:rsid w:val="006420C6"/>
    <w:rsid w:val="00644567"/>
    <w:rsid w:val="00644D53"/>
    <w:rsid w:val="00645043"/>
    <w:rsid w:val="006468ED"/>
    <w:rsid w:val="00650541"/>
    <w:rsid w:val="00650F8B"/>
    <w:rsid w:val="006517CE"/>
    <w:rsid w:val="006520DC"/>
    <w:rsid w:val="00653872"/>
    <w:rsid w:val="00653B17"/>
    <w:rsid w:val="00653D7E"/>
    <w:rsid w:val="006552BF"/>
    <w:rsid w:val="00655424"/>
    <w:rsid w:val="006570F0"/>
    <w:rsid w:val="00657A09"/>
    <w:rsid w:val="006604EC"/>
    <w:rsid w:val="00661272"/>
    <w:rsid w:val="006629BD"/>
    <w:rsid w:val="006633A9"/>
    <w:rsid w:val="006657FE"/>
    <w:rsid w:val="00672E17"/>
    <w:rsid w:val="00673431"/>
    <w:rsid w:val="0067439E"/>
    <w:rsid w:val="00674B6A"/>
    <w:rsid w:val="00674D06"/>
    <w:rsid w:val="006754AF"/>
    <w:rsid w:val="00677E15"/>
    <w:rsid w:val="00680E46"/>
    <w:rsid w:val="00681730"/>
    <w:rsid w:val="006819C5"/>
    <w:rsid w:val="006820D4"/>
    <w:rsid w:val="00682739"/>
    <w:rsid w:val="00684E63"/>
    <w:rsid w:val="0069025A"/>
    <w:rsid w:val="00691313"/>
    <w:rsid w:val="00692331"/>
    <w:rsid w:val="0069461F"/>
    <w:rsid w:val="00696635"/>
    <w:rsid w:val="0069685C"/>
    <w:rsid w:val="006968DC"/>
    <w:rsid w:val="006A155D"/>
    <w:rsid w:val="006A2FB0"/>
    <w:rsid w:val="006A2FF6"/>
    <w:rsid w:val="006A5082"/>
    <w:rsid w:val="006A50C2"/>
    <w:rsid w:val="006A58A2"/>
    <w:rsid w:val="006A5972"/>
    <w:rsid w:val="006A6DB7"/>
    <w:rsid w:val="006A737A"/>
    <w:rsid w:val="006B0E47"/>
    <w:rsid w:val="006B26F4"/>
    <w:rsid w:val="006B31CA"/>
    <w:rsid w:val="006B3654"/>
    <w:rsid w:val="006B627C"/>
    <w:rsid w:val="006B6A63"/>
    <w:rsid w:val="006B7EAA"/>
    <w:rsid w:val="006C0E92"/>
    <w:rsid w:val="006C15B5"/>
    <w:rsid w:val="006C17EE"/>
    <w:rsid w:val="006C2F05"/>
    <w:rsid w:val="006C5A00"/>
    <w:rsid w:val="006C6D86"/>
    <w:rsid w:val="006C73BB"/>
    <w:rsid w:val="006C7C1C"/>
    <w:rsid w:val="006D1AD4"/>
    <w:rsid w:val="006D24C3"/>
    <w:rsid w:val="006D37F6"/>
    <w:rsid w:val="006D58F2"/>
    <w:rsid w:val="006D5B15"/>
    <w:rsid w:val="006D7723"/>
    <w:rsid w:val="006D7C43"/>
    <w:rsid w:val="006E25D4"/>
    <w:rsid w:val="006E2A5F"/>
    <w:rsid w:val="006E3300"/>
    <w:rsid w:val="006E35D8"/>
    <w:rsid w:val="006E3AD9"/>
    <w:rsid w:val="006E4903"/>
    <w:rsid w:val="006E49FC"/>
    <w:rsid w:val="006E549E"/>
    <w:rsid w:val="006E5B09"/>
    <w:rsid w:val="006E5B8F"/>
    <w:rsid w:val="006E61B2"/>
    <w:rsid w:val="006E775E"/>
    <w:rsid w:val="006F1634"/>
    <w:rsid w:val="006F19C6"/>
    <w:rsid w:val="006F34FA"/>
    <w:rsid w:val="006F6C46"/>
    <w:rsid w:val="007023AF"/>
    <w:rsid w:val="00703CAF"/>
    <w:rsid w:val="0070547A"/>
    <w:rsid w:val="00706B18"/>
    <w:rsid w:val="00712A9D"/>
    <w:rsid w:val="007133E9"/>
    <w:rsid w:val="00713E13"/>
    <w:rsid w:val="00713EC7"/>
    <w:rsid w:val="00715A81"/>
    <w:rsid w:val="00715E33"/>
    <w:rsid w:val="007160A3"/>
    <w:rsid w:val="00717EB1"/>
    <w:rsid w:val="0072007B"/>
    <w:rsid w:val="00722BC8"/>
    <w:rsid w:val="00723FCD"/>
    <w:rsid w:val="0072409C"/>
    <w:rsid w:val="007262BA"/>
    <w:rsid w:val="00727C78"/>
    <w:rsid w:val="007306D6"/>
    <w:rsid w:val="0073181A"/>
    <w:rsid w:val="00732B3F"/>
    <w:rsid w:val="00732F6B"/>
    <w:rsid w:val="00733E42"/>
    <w:rsid w:val="00734281"/>
    <w:rsid w:val="00734E3F"/>
    <w:rsid w:val="007358B0"/>
    <w:rsid w:val="007364CF"/>
    <w:rsid w:val="00742398"/>
    <w:rsid w:val="00743E20"/>
    <w:rsid w:val="00743FEE"/>
    <w:rsid w:val="00745938"/>
    <w:rsid w:val="00745FCF"/>
    <w:rsid w:val="007469E0"/>
    <w:rsid w:val="007503EB"/>
    <w:rsid w:val="00750EE4"/>
    <w:rsid w:val="0075217B"/>
    <w:rsid w:val="00752182"/>
    <w:rsid w:val="00753E0C"/>
    <w:rsid w:val="00753EB3"/>
    <w:rsid w:val="00753F91"/>
    <w:rsid w:val="00754EC6"/>
    <w:rsid w:val="00755438"/>
    <w:rsid w:val="00755C51"/>
    <w:rsid w:val="0075613F"/>
    <w:rsid w:val="007575CA"/>
    <w:rsid w:val="00760AB0"/>
    <w:rsid w:val="00763A8B"/>
    <w:rsid w:val="00764CC2"/>
    <w:rsid w:val="007658E7"/>
    <w:rsid w:val="0076592E"/>
    <w:rsid w:val="007711A8"/>
    <w:rsid w:val="00772089"/>
    <w:rsid w:val="00772977"/>
    <w:rsid w:val="00773328"/>
    <w:rsid w:val="007748D9"/>
    <w:rsid w:val="007762AE"/>
    <w:rsid w:val="00782643"/>
    <w:rsid w:val="00783727"/>
    <w:rsid w:val="0078378F"/>
    <w:rsid w:val="00790773"/>
    <w:rsid w:val="0079182F"/>
    <w:rsid w:val="00793E4C"/>
    <w:rsid w:val="00794675"/>
    <w:rsid w:val="00795FD0"/>
    <w:rsid w:val="007A4DBF"/>
    <w:rsid w:val="007A5386"/>
    <w:rsid w:val="007A57BC"/>
    <w:rsid w:val="007A73FB"/>
    <w:rsid w:val="007A7A79"/>
    <w:rsid w:val="007B0F47"/>
    <w:rsid w:val="007B2366"/>
    <w:rsid w:val="007B32C5"/>
    <w:rsid w:val="007B4264"/>
    <w:rsid w:val="007B4B13"/>
    <w:rsid w:val="007B4D2E"/>
    <w:rsid w:val="007B54AD"/>
    <w:rsid w:val="007B5D34"/>
    <w:rsid w:val="007B63A3"/>
    <w:rsid w:val="007B6C25"/>
    <w:rsid w:val="007B7101"/>
    <w:rsid w:val="007B779C"/>
    <w:rsid w:val="007C010D"/>
    <w:rsid w:val="007C0E80"/>
    <w:rsid w:val="007C0F18"/>
    <w:rsid w:val="007C10B9"/>
    <w:rsid w:val="007C248E"/>
    <w:rsid w:val="007C3091"/>
    <w:rsid w:val="007C31C7"/>
    <w:rsid w:val="007C3E26"/>
    <w:rsid w:val="007C4930"/>
    <w:rsid w:val="007D039D"/>
    <w:rsid w:val="007D060E"/>
    <w:rsid w:val="007D2BBA"/>
    <w:rsid w:val="007D33E2"/>
    <w:rsid w:val="007D45FE"/>
    <w:rsid w:val="007D4B54"/>
    <w:rsid w:val="007D6CFD"/>
    <w:rsid w:val="007D7111"/>
    <w:rsid w:val="007E0DBA"/>
    <w:rsid w:val="007E13D7"/>
    <w:rsid w:val="007E3B3E"/>
    <w:rsid w:val="007E553B"/>
    <w:rsid w:val="007E559E"/>
    <w:rsid w:val="007E7AF3"/>
    <w:rsid w:val="007E7CCD"/>
    <w:rsid w:val="007F0DC5"/>
    <w:rsid w:val="007F0E9A"/>
    <w:rsid w:val="007F36A1"/>
    <w:rsid w:val="007F5D21"/>
    <w:rsid w:val="007F7957"/>
    <w:rsid w:val="00802617"/>
    <w:rsid w:val="00803F40"/>
    <w:rsid w:val="00805398"/>
    <w:rsid w:val="0080645B"/>
    <w:rsid w:val="00807C2F"/>
    <w:rsid w:val="0081096F"/>
    <w:rsid w:val="008117DE"/>
    <w:rsid w:val="0081205F"/>
    <w:rsid w:val="0081229A"/>
    <w:rsid w:val="00812517"/>
    <w:rsid w:val="00812D55"/>
    <w:rsid w:val="008139D2"/>
    <w:rsid w:val="00814FD7"/>
    <w:rsid w:val="00815DCC"/>
    <w:rsid w:val="008171F7"/>
    <w:rsid w:val="008175B8"/>
    <w:rsid w:val="00822FC0"/>
    <w:rsid w:val="00824233"/>
    <w:rsid w:val="00825FBE"/>
    <w:rsid w:val="00826B4C"/>
    <w:rsid w:val="00831088"/>
    <w:rsid w:val="008321A9"/>
    <w:rsid w:val="00832455"/>
    <w:rsid w:val="00833158"/>
    <w:rsid w:val="0083417C"/>
    <w:rsid w:val="00835203"/>
    <w:rsid w:val="00835D3F"/>
    <w:rsid w:val="0083627D"/>
    <w:rsid w:val="00836BA0"/>
    <w:rsid w:val="00840813"/>
    <w:rsid w:val="00842D93"/>
    <w:rsid w:val="008446AB"/>
    <w:rsid w:val="00851EB4"/>
    <w:rsid w:val="008530E6"/>
    <w:rsid w:val="008541CF"/>
    <w:rsid w:val="00855000"/>
    <w:rsid w:val="008574AF"/>
    <w:rsid w:val="00860CBC"/>
    <w:rsid w:val="00865954"/>
    <w:rsid w:val="00867389"/>
    <w:rsid w:val="0086786A"/>
    <w:rsid w:val="00871C5D"/>
    <w:rsid w:val="00873152"/>
    <w:rsid w:val="00873910"/>
    <w:rsid w:val="008746D5"/>
    <w:rsid w:val="00875949"/>
    <w:rsid w:val="00876015"/>
    <w:rsid w:val="00880684"/>
    <w:rsid w:val="00880739"/>
    <w:rsid w:val="00880E71"/>
    <w:rsid w:val="008824DF"/>
    <w:rsid w:val="008834CE"/>
    <w:rsid w:val="00890909"/>
    <w:rsid w:val="00891DE9"/>
    <w:rsid w:val="00892C2E"/>
    <w:rsid w:val="00893610"/>
    <w:rsid w:val="008965AA"/>
    <w:rsid w:val="0089733D"/>
    <w:rsid w:val="00897A80"/>
    <w:rsid w:val="008A11FF"/>
    <w:rsid w:val="008A161B"/>
    <w:rsid w:val="008A65EC"/>
    <w:rsid w:val="008B1D2C"/>
    <w:rsid w:val="008B1F38"/>
    <w:rsid w:val="008B2E62"/>
    <w:rsid w:val="008B3FF1"/>
    <w:rsid w:val="008B49F7"/>
    <w:rsid w:val="008B6882"/>
    <w:rsid w:val="008B70E6"/>
    <w:rsid w:val="008B7A47"/>
    <w:rsid w:val="008C0026"/>
    <w:rsid w:val="008C1635"/>
    <w:rsid w:val="008C4A25"/>
    <w:rsid w:val="008C4A9E"/>
    <w:rsid w:val="008C6665"/>
    <w:rsid w:val="008C7896"/>
    <w:rsid w:val="008C7BDD"/>
    <w:rsid w:val="008D000E"/>
    <w:rsid w:val="008D0D58"/>
    <w:rsid w:val="008D257F"/>
    <w:rsid w:val="008D37B3"/>
    <w:rsid w:val="008D51BA"/>
    <w:rsid w:val="008D68E6"/>
    <w:rsid w:val="008E4B21"/>
    <w:rsid w:val="008E6F1D"/>
    <w:rsid w:val="008E71E8"/>
    <w:rsid w:val="008E7FD2"/>
    <w:rsid w:val="008F0FBF"/>
    <w:rsid w:val="008F371F"/>
    <w:rsid w:val="008F51C2"/>
    <w:rsid w:val="008F5508"/>
    <w:rsid w:val="008F577E"/>
    <w:rsid w:val="008F623E"/>
    <w:rsid w:val="008F62F8"/>
    <w:rsid w:val="008F7950"/>
    <w:rsid w:val="009011C6"/>
    <w:rsid w:val="0090145D"/>
    <w:rsid w:val="00902A80"/>
    <w:rsid w:val="00902DF8"/>
    <w:rsid w:val="00903773"/>
    <w:rsid w:val="0090466E"/>
    <w:rsid w:val="0090482B"/>
    <w:rsid w:val="009101A0"/>
    <w:rsid w:val="0091114D"/>
    <w:rsid w:val="00911976"/>
    <w:rsid w:val="009122A2"/>
    <w:rsid w:val="00912CFD"/>
    <w:rsid w:val="00913ECD"/>
    <w:rsid w:val="00914CA9"/>
    <w:rsid w:val="00916AD9"/>
    <w:rsid w:val="00917FD3"/>
    <w:rsid w:val="00920D2C"/>
    <w:rsid w:val="009225A5"/>
    <w:rsid w:val="009240D0"/>
    <w:rsid w:val="009242DB"/>
    <w:rsid w:val="009245EC"/>
    <w:rsid w:val="00924DF4"/>
    <w:rsid w:val="00930011"/>
    <w:rsid w:val="00930CDE"/>
    <w:rsid w:val="009311AF"/>
    <w:rsid w:val="0093143D"/>
    <w:rsid w:val="0093501C"/>
    <w:rsid w:val="00936F57"/>
    <w:rsid w:val="00937044"/>
    <w:rsid w:val="00942CDF"/>
    <w:rsid w:val="00944291"/>
    <w:rsid w:val="00944454"/>
    <w:rsid w:val="009476A6"/>
    <w:rsid w:val="00947BA6"/>
    <w:rsid w:val="00951690"/>
    <w:rsid w:val="0095199C"/>
    <w:rsid w:val="009522FE"/>
    <w:rsid w:val="00954405"/>
    <w:rsid w:val="00962387"/>
    <w:rsid w:val="00963418"/>
    <w:rsid w:val="0096403E"/>
    <w:rsid w:val="0096413B"/>
    <w:rsid w:val="009645B9"/>
    <w:rsid w:val="009653C9"/>
    <w:rsid w:val="00966CB1"/>
    <w:rsid w:val="00966EB6"/>
    <w:rsid w:val="00966F82"/>
    <w:rsid w:val="00967E66"/>
    <w:rsid w:val="00970034"/>
    <w:rsid w:val="009700DD"/>
    <w:rsid w:val="009707CA"/>
    <w:rsid w:val="00971CC7"/>
    <w:rsid w:val="00971E9F"/>
    <w:rsid w:val="00972C7F"/>
    <w:rsid w:val="0097518D"/>
    <w:rsid w:val="00977DCA"/>
    <w:rsid w:val="0098015C"/>
    <w:rsid w:val="00980303"/>
    <w:rsid w:val="00982675"/>
    <w:rsid w:val="00983FCE"/>
    <w:rsid w:val="009840EE"/>
    <w:rsid w:val="009841A0"/>
    <w:rsid w:val="009846E0"/>
    <w:rsid w:val="00984D65"/>
    <w:rsid w:val="00984D85"/>
    <w:rsid w:val="00985590"/>
    <w:rsid w:val="009855B9"/>
    <w:rsid w:val="009861FC"/>
    <w:rsid w:val="00986A86"/>
    <w:rsid w:val="00986BAD"/>
    <w:rsid w:val="00990C31"/>
    <w:rsid w:val="00992031"/>
    <w:rsid w:val="00992549"/>
    <w:rsid w:val="009927E3"/>
    <w:rsid w:val="00993D1C"/>
    <w:rsid w:val="00994039"/>
    <w:rsid w:val="00995B99"/>
    <w:rsid w:val="00996560"/>
    <w:rsid w:val="0099703F"/>
    <w:rsid w:val="00997B5F"/>
    <w:rsid w:val="00997D38"/>
    <w:rsid w:val="009A109B"/>
    <w:rsid w:val="009A11FE"/>
    <w:rsid w:val="009A1941"/>
    <w:rsid w:val="009A198C"/>
    <w:rsid w:val="009A28C8"/>
    <w:rsid w:val="009A2DF3"/>
    <w:rsid w:val="009A3501"/>
    <w:rsid w:val="009A40D2"/>
    <w:rsid w:val="009A544D"/>
    <w:rsid w:val="009A5717"/>
    <w:rsid w:val="009A68DF"/>
    <w:rsid w:val="009A7694"/>
    <w:rsid w:val="009B1CFA"/>
    <w:rsid w:val="009B3D4E"/>
    <w:rsid w:val="009B5C2A"/>
    <w:rsid w:val="009B6321"/>
    <w:rsid w:val="009B67C4"/>
    <w:rsid w:val="009B6CE0"/>
    <w:rsid w:val="009B6D35"/>
    <w:rsid w:val="009B78F9"/>
    <w:rsid w:val="009C1359"/>
    <w:rsid w:val="009C15B4"/>
    <w:rsid w:val="009C3DD5"/>
    <w:rsid w:val="009C6CD1"/>
    <w:rsid w:val="009C748D"/>
    <w:rsid w:val="009C790F"/>
    <w:rsid w:val="009D1AA6"/>
    <w:rsid w:val="009D1BED"/>
    <w:rsid w:val="009D217A"/>
    <w:rsid w:val="009D53F2"/>
    <w:rsid w:val="009D60D0"/>
    <w:rsid w:val="009D746F"/>
    <w:rsid w:val="009E068E"/>
    <w:rsid w:val="009E1562"/>
    <w:rsid w:val="009E3481"/>
    <w:rsid w:val="009E4A36"/>
    <w:rsid w:val="009E52A8"/>
    <w:rsid w:val="009E5350"/>
    <w:rsid w:val="009E5C75"/>
    <w:rsid w:val="009E600F"/>
    <w:rsid w:val="009F03B6"/>
    <w:rsid w:val="009F09B7"/>
    <w:rsid w:val="009F2C2C"/>
    <w:rsid w:val="009F4150"/>
    <w:rsid w:val="009F73D2"/>
    <w:rsid w:val="00A02464"/>
    <w:rsid w:val="00A04DDB"/>
    <w:rsid w:val="00A0592F"/>
    <w:rsid w:val="00A0689E"/>
    <w:rsid w:val="00A144C7"/>
    <w:rsid w:val="00A14793"/>
    <w:rsid w:val="00A16213"/>
    <w:rsid w:val="00A20A63"/>
    <w:rsid w:val="00A218DC"/>
    <w:rsid w:val="00A21ED3"/>
    <w:rsid w:val="00A2223B"/>
    <w:rsid w:val="00A224FB"/>
    <w:rsid w:val="00A23D11"/>
    <w:rsid w:val="00A24381"/>
    <w:rsid w:val="00A26F7A"/>
    <w:rsid w:val="00A271CE"/>
    <w:rsid w:val="00A30FA3"/>
    <w:rsid w:val="00A330C1"/>
    <w:rsid w:val="00A3335C"/>
    <w:rsid w:val="00A33CF7"/>
    <w:rsid w:val="00A34828"/>
    <w:rsid w:val="00A37287"/>
    <w:rsid w:val="00A374C1"/>
    <w:rsid w:val="00A40108"/>
    <w:rsid w:val="00A409B0"/>
    <w:rsid w:val="00A409E5"/>
    <w:rsid w:val="00A40CD6"/>
    <w:rsid w:val="00A40F53"/>
    <w:rsid w:val="00A415D8"/>
    <w:rsid w:val="00A444EF"/>
    <w:rsid w:val="00A45140"/>
    <w:rsid w:val="00A4568C"/>
    <w:rsid w:val="00A45869"/>
    <w:rsid w:val="00A45DCC"/>
    <w:rsid w:val="00A46D1F"/>
    <w:rsid w:val="00A47079"/>
    <w:rsid w:val="00A50140"/>
    <w:rsid w:val="00A543C6"/>
    <w:rsid w:val="00A56595"/>
    <w:rsid w:val="00A568B1"/>
    <w:rsid w:val="00A56F5D"/>
    <w:rsid w:val="00A57050"/>
    <w:rsid w:val="00A60B26"/>
    <w:rsid w:val="00A63365"/>
    <w:rsid w:val="00A63801"/>
    <w:rsid w:val="00A6393A"/>
    <w:rsid w:val="00A64413"/>
    <w:rsid w:val="00A64D2C"/>
    <w:rsid w:val="00A65143"/>
    <w:rsid w:val="00A65F19"/>
    <w:rsid w:val="00A660BB"/>
    <w:rsid w:val="00A66798"/>
    <w:rsid w:val="00A700CC"/>
    <w:rsid w:val="00A70296"/>
    <w:rsid w:val="00A712DE"/>
    <w:rsid w:val="00A72E75"/>
    <w:rsid w:val="00A76BAF"/>
    <w:rsid w:val="00A8273A"/>
    <w:rsid w:val="00A8318E"/>
    <w:rsid w:val="00A836E7"/>
    <w:rsid w:val="00A84987"/>
    <w:rsid w:val="00A8576A"/>
    <w:rsid w:val="00A86C0D"/>
    <w:rsid w:val="00A91C42"/>
    <w:rsid w:val="00A91F38"/>
    <w:rsid w:val="00A920CF"/>
    <w:rsid w:val="00A94155"/>
    <w:rsid w:val="00A948FD"/>
    <w:rsid w:val="00A94993"/>
    <w:rsid w:val="00A955D6"/>
    <w:rsid w:val="00A95E45"/>
    <w:rsid w:val="00A9682C"/>
    <w:rsid w:val="00A96ABE"/>
    <w:rsid w:val="00AA01E1"/>
    <w:rsid w:val="00AA0A21"/>
    <w:rsid w:val="00AA0A5F"/>
    <w:rsid w:val="00AA1571"/>
    <w:rsid w:val="00AA61BD"/>
    <w:rsid w:val="00AA6E33"/>
    <w:rsid w:val="00AA7182"/>
    <w:rsid w:val="00AB0532"/>
    <w:rsid w:val="00AB0FB7"/>
    <w:rsid w:val="00AB1AF9"/>
    <w:rsid w:val="00AB2E92"/>
    <w:rsid w:val="00AB4299"/>
    <w:rsid w:val="00AB6030"/>
    <w:rsid w:val="00AB684D"/>
    <w:rsid w:val="00AB7C0E"/>
    <w:rsid w:val="00AC0E79"/>
    <w:rsid w:val="00AC270A"/>
    <w:rsid w:val="00AC49CD"/>
    <w:rsid w:val="00AC7EAC"/>
    <w:rsid w:val="00AD045E"/>
    <w:rsid w:val="00AD135B"/>
    <w:rsid w:val="00AD184E"/>
    <w:rsid w:val="00AD1E8B"/>
    <w:rsid w:val="00AD2C65"/>
    <w:rsid w:val="00AD432C"/>
    <w:rsid w:val="00AD70CB"/>
    <w:rsid w:val="00AD76EC"/>
    <w:rsid w:val="00AE2A71"/>
    <w:rsid w:val="00AE415E"/>
    <w:rsid w:val="00AE5D48"/>
    <w:rsid w:val="00AF07C1"/>
    <w:rsid w:val="00AF09ED"/>
    <w:rsid w:val="00AF0F7D"/>
    <w:rsid w:val="00AF1324"/>
    <w:rsid w:val="00AF15C6"/>
    <w:rsid w:val="00AF1649"/>
    <w:rsid w:val="00AF1981"/>
    <w:rsid w:val="00AF2FCC"/>
    <w:rsid w:val="00AF5549"/>
    <w:rsid w:val="00AF56BB"/>
    <w:rsid w:val="00B00AB8"/>
    <w:rsid w:val="00B00E91"/>
    <w:rsid w:val="00B01340"/>
    <w:rsid w:val="00B01FE1"/>
    <w:rsid w:val="00B037C4"/>
    <w:rsid w:val="00B03F52"/>
    <w:rsid w:val="00B05A78"/>
    <w:rsid w:val="00B05CC9"/>
    <w:rsid w:val="00B075DC"/>
    <w:rsid w:val="00B076EB"/>
    <w:rsid w:val="00B13179"/>
    <w:rsid w:val="00B14713"/>
    <w:rsid w:val="00B20703"/>
    <w:rsid w:val="00B20C81"/>
    <w:rsid w:val="00B229A7"/>
    <w:rsid w:val="00B23587"/>
    <w:rsid w:val="00B2682D"/>
    <w:rsid w:val="00B277AF"/>
    <w:rsid w:val="00B27D8C"/>
    <w:rsid w:val="00B27F8C"/>
    <w:rsid w:val="00B305A4"/>
    <w:rsid w:val="00B3089F"/>
    <w:rsid w:val="00B30BB2"/>
    <w:rsid w:val="00B32012"/>
    <w:rsid w:val="00B320B1"/>
    <w:rsid w:val="00B321C6"/>
    <w:rsid w:val="00B34514"/>
    <w:rsid w:val="00B363AC"/>
    <w:rsid w:val="00B36CBA"/>
    <w:rsid w:val="00B40DB3"/>
    <w:rsid w:val="00B43378"/>
    <w:rsid w:val="00B4476F"/>
    <w:rsid w:val="00B44978"/>
    <w:rsid w:val="00B45309"/>
    <w:rsid w:val="00B455D6"/>
    <w:rsid w:val="00B5033B"/>
    <w:rsid w:val="00B513FA"/>
    <w:rsid w:val="00B515D9"/>
    <w:rsid w:val="00B52405"/>
    <w:rsid w:val="00B531B6"/>
    <w:rsid w:val="00B57D5F"/>
    <w:rsid w:val="00B61622"/>
    <w:rsid w:val="00B61746"/>
    <w:rsid w:val="00B62944"/>
    <w:rsid w:val="00B6338F"/>
    <w:rsid w:val="00B6349D"/>
    <w:rsid w:val="00B658E9"/>
    <w:rsid w:val="00B65F18"/>
    <w:rsid w:val="00B66393"/>
    <w:rsid w:val="00B67853"/>
    <w:rsid w:val="00B71826"/>
    <w:rsid w:val="00B71952"/>
    <w:rsid w:val="00B71D39"/>
    <w:rsid w:val="00B72B64"/>
    <w:rsid w:val="00B73175"/>
    <w:rsid w:val="00B76FE4"/>
    <w:rsid w:val="00B77831"/>
    <w:rsid w:val="00B77F0B"/>
    <w:rsid w:val="00B80811"/>
    <w:rsid w:val="00B82AA5"/>
    <w:rsid w:val="00B83D1C"/>
    <w:rsid w:val="00B87999"/>
    <w:rsid w:val="00B915C1"/>
    <w:rsid w:val="00B9341C"/>
    <w:rsid w:val="00B93560"/>
    <w:rsid w:val="00B9595D"/>
    <w:rsid w:val="00B95DD6"/>
    <w:rsid w:val="00B97E6E"/>
    <w:rsid w:val="00BA11C3"/>
    <w:rsid w:val="00BA19BC"/>
    <w:rsid w:val="00BA1C50"/>
    <w:rsid w:val="00BA3881"/>
    <w:rsid w:val="00BA3C3F"/>
    <w:rsid w:val="00BA591A"/>
    <w:rsid w:val="00BB19ED"/>
    <w:rsid w:val="00BB203A"/>
    <w:rsid w:val="00BB3D18"/>
    <w:rsid w:val="00BB43E4"/>
    <w:rsid w:val="00BB4540"/>
    <w:rsid w:val="00BB651D"/>
    <w:rsid w:val="00BB6AC6"/>
    <w:rsid w:val="00BB7FC7"/>
    <w:rsid w:val="00BC33AD"/>
    <w:rsid w:val="00BD3B43"/>
    <w:rsid w:val="00BD597E"/>
    <w:rsid w:val="00BD5D73"/>
    <w:rsid w:val="00BD7BE2"/>
    <w:rsid w:val="00BE2167"/>
    <w:rsid w:val="00BE24E3"/>
    <w:rsid w:val="00BE36C1"/>
    <w:rsid w:val="00BE38D7"/>
    <w:rsid w:val="00BE3E45"/>
    <w:rsid w:val="00BE57AC"/>
    <w:rsid w:val="00BE5929"/>
    <w:rsid w:val="00BE6F7C"/>
    <w:rsid w:val="00BE7714"/>
    <w:rsid w:val="00BF1F4B"/>
    <w:rsid w:val="00BF2BD1"/>
    <w:rsid w:val="00BF52D7"/>
    <w:rsid w:val="00BF540A"/>
    <w:rsid w:val="00BF5610"/>
    <w:rsid w:val="00BF6ED1"/>
    <w:rsid w:val="00C02011"/>
    <w:rsid w:val="00C02199"/>
    <w:rsid w:val="00C044FB"/>
    <w:rsid w:val="00C049D4"/>
    <w:rsid w:val="00C062FD"/>
    <w:rsid w:val="00C11AF7"/>
    <w:rsid w:val="00C12942"/>
    <w:rsid w:val="00C15768"/>
    <w:rsid w:val="00C1765C"/>
    <w:rsid w:val="00C203D7"/>
    <w:rsid w:val="00C223CA"/>
    <w:rsid w:val="00C23DB9"/>
    <w:rsid w:val="00C25664"/>
    <w:rsid w:val="00C2716D"/>
    <w:rsid w:val="00C273E2"/>
    <w:rsid w:val="00C278F5"/>
    <w:rsid w:val="00C27BBE"/>
    <w:rsid w:val="00C308C5"/>
    <w:rsid w:val="00C315FE"/>
    <w:rsid w:val="00C31752"/>
    <w:rsid w:val="00C31ED5"/>
    <w:rsid w:val="00C33E2D"/>
    <w:rsid w:val="00C41C4A"/>
    <w:rsid w:val="00C42C9C"/>
    <w:rsid w:val="00C42D70"/>
    <w:rsid w:val="00C44248"/>
    <w:rsid w:val="00C44F05"/>
    <w:rsid w:val="00C4621D"/>
    <w:rsid w:val="00C46495"/>
    <w:rsid w:val="00C4742A"/>
    <w:rsid w:val="00C50EAB"/>
    <w:rsid w:val="00C52C01"/>
    <w:rsid w:val="00C53096"/>
    <w:rsid w:val="00C539E4"/>
    <w:rsid w:val="00C55D75"/>
    <w:rsid w:val="00C56969"/>
    <w:rsid w:val="00C573D6"/>
    <w:rsid w:val="00C575CF"/>
    <w:rsid w:val="00C6354B"/>
    <w:rsid w:val="00C65A0D"/>
    <w:rsid w:val="00C65CA0"/>
    <w:rsid w:val="00C67166"/>
    <w:rsid w:val="00C6796E"/>
    <w:rsid w:val="00C70906"/>
    <w:rsid w:val="00C70BF6"/>
    <w:rsid w:val="00C71123"/>
    <w:rsid w:val="00C728E9"/>
    <w:rsid w:val="00C802FD"/>
    <w:rsid w:val="00C81AC1"/>
    <w:rsid w:val="00C81EC9"/>
    <w:rsid w:val="00C86A56"/>
    <w:rsid w:val="00C915EE"/>
    <w:rsid w:val="00C91F7E"/>
    <w:rsid w:val="00C93B2A"/>
    <w:rsid w:val="00C958EF"/>
    <w:rsid w:val="00C96081"/>
    <w:rsid w:val="00C96B26"/>
    <w:rsid w:val="00C97D3F"/>
    <w:rsid w:val="00CA10CE"/>
    <w:rsid w:val="00CA21D8"/>
    <w:rsid w:val="00CA2327"/>
    <w:rsid w:val="00CA299D"/>
    <w:rsid w:val="00CA3F32"/>
    <w:rsid w:val="00CA5134"/>
    <w:rsid w:val="00CA71E2"/>
    <w:rsid w:val="00CB0AFA"/>
    <w:rsid w:val="00CB237C"/>
    <w:rsid w:val="00CB2588"/>
    <w:rsid w:val="00CC0AD4"/>
    <w:rsid w:val="00CC3984"/>
    <w:rsid w:val="00CC54C7"/>
    <w:rsid w:val="00CC57E9"/>
    <w:rsid w:val="00CC7F7E"/>
    <w:rsid w:val="00CD0C16"/>
    <w:rsid w:val="00CD2FF2"/>
    <w:rsid w:val="00CD445F"/>
    <w:rsid w:val="00CD5C43"/>
    <w:rsid w:val="00CE1886"/>
    <w:rsid w:val="00CE3474"/>
    <w:rsid w:val="00CE5029"/>
    <w:rsid w:val="00CE5461"/>
    <w:rsid w:val="00CE561F"/>
    <w:rsid w:val="00CE677C"/>
    <w:rsid w:val="00CF0639"/>
    <w:rsid w:val="00CF0676"/>
    <w:rsid w:val="00CF0C0E"/>
    <w:rsid w:val="00CF1B81"/>
    <w:rsid w:val="00CF2301"/>
    <w:rsid w:val="00CF27C8"/>
    <w:rsid w:val="00CF3AF7"/>
    <w:rsid w:val="00CF489F"/>
    <w:rsid w:val="00CF4CCF"/>
    <w:rsid w:val="00CF705B"/>
    <w:rsid w:val="00CF712E"/>
    <w:rsid w:val="00CF76BF"/>
    <w:rsid w:val="00D01B4C"/>
    <w:rsid w:val="00D024E3"/>
    <w:rsid w:val="00D02B6F"/>
    <w:rsid w:val="00D03F81"/>
    <w:rsid w:val="00D049CA"/>
    <w:rsid w:val="00D065BB"/>
    <w:rsid w:val="00D065C6"/>
    <w:rsid w:val="00D11526"/>
    <w:rsid w:val="00D1281B"/>
    <w:rsid w:val="00D1345B"/>
    <w:rsid w:val="00D13FC2"/>
    <w:rsid w:val="00D15ED1"/>
    <w:rsid w:val="00D20091"/>
    <w:rsid w:val="00D21199"/>
    <w:rsid w:val="00D226EA"/>
    <w:rsid w:val="00D233AA"/>
    <w:rsid w:val="00D23DFD"/>
    <w:rsid w:val="00D27684"/>
    <w:rsid w:val="00D277D8"/>
    <w:rsid w:val="00D27CA6"/>
    <w:rsid w:val="00D31479"/>
    <w:rsid w:val="00D338ED"/>
    <w:rsid w:val="00D341F4"/>
    <w:rsid w:val="00D34432"/>
    <w:rsid w:val="00D34B05"/>
    <w:rsid w:val="00D356EF"/>
    <w:rsid w:val="00D36B7D"/>
    <w:rsid w:val="00D37796"/>
    <w:rsid w:val="00D40061"/>
    <w:rsid w:val="00D408CB"/>
    <w:rsid w:val="00D42D33"/>
    <w:rsid w:val="00D43C2E"/>
    <w:rsid w:val="00D46834"/>
    <w:rsid w:val="00D51D63"/>
    <w:rsid w:val="00D52187"/>
    <w:rsid w:val="00D525F2"/>
    <w:rsid w:val="00D53EFF"/>
    <w:rsid w:val="00D576B6"/>
    <w:rsid w:val="00D61B75"/>
    <w:rsid w:val="00D63F91"/>
    <w:rsid w:val="00D66EA1"/>
    <w:rsid w:val="00D716D1"/>
    <w:rsid w:val="00D71B48"/>
    <w:rsid w:val="00D72323"/>
    <w:rsid w:val="00D7410D"/>
    <w:rsid w:val="00D74824"/>
    <w:rsid w:val="00D7750D"/>
    <w:rsid w:val="00D8347A"/>
    <w:rsid w:val="00D8585C"/>
    <w:rsid w:val="00D86612"/>
    <w:rsid w:val="00D879E8"/>
    <w:rsid w:val="00D9206B"/>
    <w:rsid w:val="00D92503"/>
    <w:rsid w:val="00D9717C"/>
    <w:rsid w:val="00DA0033"/>
    <w:rsid w:val="00DA10EC"/>
    <w:rsid w:val="00DA2399"/>
    <w:rsid w:val="00DA4FBA"/>
    <w:rsid w:val="00DA6862"/>
    <w:rsid w:val="00DA6ED6"/>
    <w:rsid w:val="00DA748C"/>
    <w:rsid w:val="00DB16BA"/>
    <w:rsid w:val="00DB1FFD"/>
    <w:rsid w:val="00DB2907"/>
    <w:rsid w:val="00DB4D69"/>
    <w:rsid w:val="00DB5AD3"/>
    <w:rsid w:val="00DB5C4E"/>
    <w:rsid w:val="00DB71FD"/>
    <w:rsid w:val="00DB798D"/>
    <w:rsid w:val="00DC1ADB"/>
    <w:rsid w:val="00DC2041"/>
    <w:rsid w:val="00DC6313"/>
    <w:rsid w:val="00DD08F8"/>
    <w:rsid w:val="00DD1B9C"/>
    <w:rsid w:val="00DD2E68"/>
    <w:rsid w:val="00DD761A"/>
    <w:rsid w:val="00DD7C11"/>
    <w:rsid w:val="00DD7E5B"/>
    <w:rsid w:val="00DD7FF7"/>
    <w:rsid w:val="00DE2537"/>
    <w:rsid w:val="00DE25BF"/>
    <w:rsid w:val="00DE2C93"/>
    <w:rsid w:val="00DE325E"/>
    <w:rsid w:val="00DE436A"/>
    <w:rsid w:val="00DE5694"/>
    <w:rsid w:val="00DE610D"/>
    <w:rsid w:val="00DF08BB"/>
    <w:rsid w:val="00DF1038"/>
    <w:rsid w:val="00DF1791"/>
    <w:rsid w:val="00DF183C"/>
    <w:rsid w:val="00DF30AF"/>
    <w:rsid w:val="00DF4B32"/>
    <w:rsid w:val="00DF5628"/>
    <w:rsid w:val="00DF6967"/>
    <w:rsid w:val="00E002F1"/>
    <w:rsid w:val="00E01105"/>
    <w:rsid w:val="00E01315"/>
    <w:rsid w:val="00E01453"/>
    <w:rsid w:val="00E014F2"/>
    <w:rsid w:val="00E020F8"/>
    <w:rsid w:val="00E030A9"/>
    <w:rsid w:val="00E05B62"/>
    <w:rsid w:val="00E12D8F"/>
    <w:rsid w:val="00E1406C"/>
    <w:rsid w:val="00E1485A"/>
    <w:rsid w:val="00E16C72"/>
    <w:rsid w:val="00E176BE"/>
    <w:rsid w:val="00E22A83"/>
    <w:rsid w:val="00E23180"/>
    <w:rsid w:val="00E263D0"/>
    <w:rsid w:val="00E2719A"/>
    <w:rsid w:val="00E27850"/>
    <w:rsid w:val="00E27AA2"/>
    <w:rsid w:val="00E305CD"/>
    <w:rsid w:val="00E308DF"/>
    <w:rsid w:val="00E30CEB"/>
    <w:rsid w:val="00E35997"/>
    <w:rsid w:val="00E35B7C"/>
    <w:rsid w:val="00E369BB"/>
    <w:rsid w:val="00E371B4"/>
    <w:rsid w:val="00E376CC"/>
    <w:rsid w:val="00E40CE9"/>
    <w:rsid w:val="00E47069"/>
    <w:rsid w:val="00E47691"/>
    <w:rsid w:val="00E47D5F"/>
    <w:rsid w:val="00E51EB2"/>
    <w:rsid w:val="00E52E12"/>
    <w:rsid w:val="00E5362C"/>
    <w:rsid w:val="00E54B66"/>
    <w:rsid w:val="00E5654E"/>
    <w:rsid w:val="00E57948"/>
    <w:rsid w:val="00E60041"/>
    <w:rsid w:val="00E6039B"/>
    <w:rsid w:val="00E611A8"/>
    <w:rsid w:val="00E61722"/>
    <w:rsid w:val="00E6385C"/>
    <w:rsid w:val="00E64ACD"/>
    <w:rsid w:val="00E65073"/>
    <w:rsid w:val="00E66277"/>
    <w:rsid w:val="00E66F29"/>
    <w:rsid w:val="00E70707"/>
    <w:rsid w:val="00E70BD4"/>
    <w:rsid w:val="00E726BD"/>
    <w:rsid w:val="00E72CBB"/>
    <w:rsid w:val="00E740C6"/>
    <w:rsid w:val="00E757EC"/>
    <w:rsid w:val="00E75995"/>
    <w:rsid w:val="00E76BB5"/>
    <w:rsid w:val="00E77DC2"/>
    <w:rsid w:val="00E80B7B"/>
    <w:rsid w:val="00E81902"/>
    <w:rsid w:val="00E82A3D"/>
    <w:rsid w:val="00E864C2"/>
    <w:rsid w:val="00E87BA0"/>
    <w:rsid w:val="00E903E0"/>
    <w:rsid w:val="00E90C0C"/>
    <w:rsid w:val="00E91018"/>
    <w:rsid w:val="00E938E6"/>
    <w:rsid w:val="00E954DA"/>
    <w:rsid w:val="00E96F37"/>
    <w:rsid w:val="00EA032E"/>
    <w:rsid w:val="00EA0CF9"/>
    <w:rsid w:val="00EA1500"/>
    <w:rsid w:val="00EA1F90"/>
    <w:rsid w:val="00EA22DE"/>
    <w:rsid w:val="00EA271B"/>
    <w:rsid w:val="00EA49DB"/>
    <w:rsid w:val="00EA4B35"/>
    <w:rsid w:val="00EA5E8A"/>
    <w:rsid w:val="00EA6F90"/>
    <w:rsid w:val="00EA6FB9"/>
    <w:rsid w:val="00EA7152"/>
    <w:rsid w:val="00EA74E3"/>
    <w:rsid w:val="00EB00E2"/>
    <w:rsid w:val="00EB019B"/>
    <w:rsid w:val="00EB2AC8"/>
    <w:rsid w:val="00EB346E"/>
    <w:rsid w:val="00EB3C71"/>
    <w:rsid w:val="00EB548A"/>
    <w:rsid w:val="00EB7390"/>
    <w:rsid w:val="00EB7BA5"/>
    <w:rsid w:val="00EC0D80"/>
    <w:rsid w:val="00EC189F"/>
    <w:rsid w:val="00EC2170"/>
    <w:rsid w:val="00EC3EE7"/>
    <w:rsid w:val="00EC4B4F"/>
    <w:rsid w:val="00EC6F31"/>
    <w:rsid w:val="00EC726F"/>
    <w:rsid w:val="00ED15E7"/>
    <w:rsid w:val="00ED1D11"/>
    <w:rsid w:val="00ED1F15"/>
    <w:rsid w:val="00ED32C0"/>
    <w:rsid w:val="00ED3693"/>
    <w:rsid w:val="00ED38A3"/>
    <w:rsid w:val="00ED4801"/>
    <w:rsid w:val="00ED4A5D"/>
    <w:rsid w:val="00ED7A3B"/>
    <w:rsid w:val="00ED7C8F"/>
    <w:rsid w:val="00EE07BA"/>
    <w:rsid w:val="00EE0CDB"/>
    <w:rsid w:val="00EE180E"/>
    <w:rsid w:val="00EE2304"/>
    <w:rsid w:val="00EE263C"/>
    <w:rsid w:val="00EE3337"/>
    <w:rsid w:val="00EE3EB4"/>
    <w:rsid w:val="00EE49B0"/>
    <w:rsid w:val="00EE751F"/>
    <w:rsid w:val="00EE7882"/>
    <w:rsid w:val="00EF0B6F"/>
    <w:rsid w:val="00EF2471"/>
    <w:rsid w:val="00EF2F9F"/>
    <w:rsid w:val="00EF3148"/>
    <w:rsid w:val="00EF38D3"/>
    <w:rsid w:val="00EF45E2"/>
    <w:rsid w:val="00EF5BF5"/>
    <w:rsid w:val="00EF7F45"/>
    <w:rsid w:val="00F0044A"/>
    <w:rsid w:val="00F007A7"/>
    <w:rsid w:val="00F02FB6"/>
    <w:rsid w:val="00F03910"/>
    <w:rsid w:val="00F05A38"/>
    <w:rsid w:val="00F108B0"/>
    <w:rsid w:val="00F12BC9"/>
    <w:rsid w:val="00F13353"/>
    <w:rsid w:val="00F1590F"/>
    <w:rsid w:val="00F16AFD"/>
    <w:rsid w:val="00F17D6F"/>
    <w:rsid w:val="00F21AF0"/>
    <w:rsid w:val="00F22B50"/>
    <w:rsid w:val="00F24837"/>
    <w:rsid w:val="00F26179"/>
    <w:rsid w:val="00F31EF1"/>
    <w:rsid w:val="00F31F9E"/>
    <w:rsid w:val="00F3297B"/>
    <w:rsid w:val="00F32A34"/>
    <w:rsid w:val="00F341C2"/>
    <w:rsid w:val="00F4006D"/>
    <w:rsid w:val="00F40447"/>
    <w:rsid w:val="00F40984"/>
    <w:rsid w:val="00F41630"/>
    <w:rsid w:val="00F41D18"/>
    <w:rsid w:val="00F41EE7"/>
    <w:rsid w:val="00F4200F"/>
    <w:rsid w:val="00F427CD"/>
    <w:rsid w:val="00F44FE2"/>
    <w:rsid w:val="00F45D94"/>
    <w:rsid w:val="00F47583"/>
    <w:rsid w:val="00F51464"/>
    <w:rsid w:val="00F54A67"/>
    <w:rsid w:val="00F560C7"/>
    <w:rsid w:val="00F56A32"/>
    <w:rsid w:val="00F60660"/>
    <w:rsid w:val="00F6090D"/>
    <w:rsid w:val="00F61214"/>
    <w:rsid w:val="00F61AF7"/>
    <w:rsid w:val="00F61D08"/>
    <w:rsid w:val="00F62788"/>
    <w:rsid w:val="00F657B1"/>
    <w:rsid w:val="00F65E16"/>
    <w:rsid w:val="00F672CE"/>
    <w:rsid w:val="00F67E1B"/>
    <w:rsid w:val="00F71261"/>
    <w:rsid w:val="00F71418"/>
    <w:rsid w:val="00F734FD"/>
    <w:rsid w:val="00F74195"/>
    <w:rsid w:val="00F749C4"/>
    <w:rsid w:val="00F762E6"/>
    <w:rsid w:val="00F8195D"/>
    <w:rsid w:val="00F83A6C"/>
    <w:rsid w:val="00F8453E"/>
    <w:rsid w:val="00F84719"/>
    <w:rsid w:val="00F84B95"/>
    <w:rsid w:val="00F8772B"/>
    <w:rsid w:val="00F87C8A"/>
    <w:rsid w:val="00F920B0"/>
    <w:rsid w:val="00F92D89"/>
    <w:rsid w:val="00F93782"/>
    <w:rsid w:val="00F94787"/>
    <w:rsid w:val="00F9524F"/>
    <w:rsid w:val="00F9648F"/>
    <w:rsid w:val="00F96A92"/>
    <w:rsid w:val="00F9757D"/>
    <w:rsid w:val="00FA54B9"/>
    <w:rsid w:val="00FA5EDA"/>
    <w:rsid w:val="00FA728F"/>
    <w:rsid w:val="00FB2147"/>
    <w:rsid w:val="00FB3107"/>
    <w:rsid w:val="00FB315E"/>
    <w:rsid w:val="00FB3222"/>
    <w:rsid w:val="00FB38B4"/>
    <w:rsid w:val="00FB4AFF"/>
    <w:rsid w:val="00FC03B8"/>
    <w:rsid w:val="00FC0AF7"/>
    <w:rsid w:val="00FC0DBD"/>
    <w:rsid w:val="00FC1AF8"/>
    <w:rsid w:val="00FC29AD"/>
    <w:rsid w:val="00FC2A66"/>
    <w:rsid w:val="00FC2AC1"/>
    <w:rsid w:val="00FC4083"/>
    <w:rsid w:val="00FC43A1"/>
    <w:rsid w:val="00FC43D3"/>
    <w:rsid w:val="00FC5DF2"/>
    <w:rsid w:val="00FC6FB1"/>
    <w:rsid w:val="00FC7F56"/>
    <w:rsid w:val="00FD01DC"/>
    <w:rsid w:val="00FD39DB"/>
    <w:rsid w:val="00FD4E8D"/>
    <w:rsid w:val="00FD5D9C"/>
    <w:rsid w:val="00FD68DF"/>
    <w:rsid w:val="00FE01F5"/>
    <w:rsid w:val="00FE4577"/>
    <w:rsid w:val="00FE4AD3"/>
    <w:rsid w:val="00FE4FC1"/>
    <w:rsid w:val="00FE5C39"/>
    <w:rsid w:val="00FE5D6C"/>
    <w:rsid w:val="00FE5EE7"/>
    <w:rsid w:val="00FF0BE7"/>
    <w:rsid w:val="00FF258B"/>
    <w:rsid w:val="00FF40D9"/>
    <w:rsid w:val="00FF6611"/>
    <w:rsid w:val="00FF6C43"/>
    <w:rsid w:val="00FF70A2"/>
    <w:rsid w:val="00FF79D9"/>
    <w:rsid w:val="00FF7D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F88E8"/>
  <w15:docId w15:val="{85E968EE-AA47-4DF3-A0D6-28F7BE6E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8EB"/>
  </w:style>
  <w:style w:type="paragraph" w:styleId="3">
    <w:name w:val="heading 3"/>
    <w:basedOn w:val="a"/>
    <w:link w:val="30"/>
    <w:uiPriority w:val="9"/>
    <w:qFormat/>
    <w:rsid w:val="0047707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28EB"/>
    <w:pPr>
      <w:pBdr>
        <w:bottom w:val="single" w:sz="4" w:space="1" w:color="auto"/>
      </w:pBdr>
      <w:tabs>
        <w:tab w:val="left" w:pos="225"/>
        <w:tab w:val="left" w:pos="1815"/>
      </w:tabs>
    </w:pPr>
    <w:rPr>
      <w:sz w:val="24"/>
    </w:rPr>
  </w:style>
  <w:style w:type="character" w:customStyle="1" w:styleId="a4">
    <w:name w:val="Основной текст Знак"/>
    <w:basedOn w:val="a0"/>
    <w:link w:val="a3"/>
    <w:rsid w:val="000428EB"/>
    <w:rPr>
      <w:sz w:val="24"/>
      <w:lang w:val="ru-RU" w:eastAsia="ru-RU" w:bidi="ar-SA"/>
    </w:rPr>
  </w:style>
  <w:style w:type="table" w:styleId="a5">
    <w:name w:val="Table Grid"/>
    <w:basedOn w:val="a1"/>
    <w:uiPriority w:val="59"/>
    <w:rsid w:val="0004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0428EB"/>
    <w:pPr>
      <w:spacing w:after="120"/>
      <w:ind w:left="283"/>
    </w:pPr>
  </w:style>
  <w:style w:type="character" w:customStyle="1" w:styleId="a7">
    <w:name w:val="Основной текст с отступом Знак"/>
    <w:basedOn w:val="a0"/>
    <w:link w:val="a6"/>
    <w:rsid w:val="000428EB"/>
    <w:rPr>
      <w:lang w:val="ru-RU" w:eastAsia="ru-RU" w:bidi="ar-SA"/>
    </w:rPr>
  </w:style>
  <w:style w:type="paragraph" w:customStyle="1" w:styleId="Default">
    <w:name w:val="Default"/>
    <w:rsid w:val="00DB5C4E"/>
    <w:pPr>
      <w:autoSpaceDE w:val="0"/>
      <w:autoSpaceDN w:val="0"/>
      <w:adjustRightInd w:val="0"/>
    </w:pPr>
    <w:rPr>
      <w:color w:val="000000"/>
      <w:sz w:val="24"/>
      <w:szCs w:val="24"/>
    </w:rPr>
  </w:style>
  <w:style w:type="character" w:customStyle="1" w:styleId="apple-converted-space">
    <w:name w:val="apple-converted-space"/>
    <w:basedOn w:val="a0"/>
    <w:rsid w:val="00966CB1"/>
  </w:style>
  <w:style w:type="paragraph" w:styleId="a8">
    <w:name w:val="List Paragraph"/>
    <w:basedOn w:val="a"/>
    <w:link w:val="a9"/>
    <w:uiPriority w:val="34"/>
    <w:qFormat/>
    <w:rsid w:val="006C5A00"/>
    <w:pPr>
      <w:spacing w:after="160" w:line="259" w:lineRule="auto"/>
      <w:ind w:left="720"/>
      <w:contextualSpacing/>
    </w:pPr>
    <w:rPr>
      <w:rFonts w:ascii="Calibri" w:eastAsia="Calibri" w:hAnsi="Calibri"/>
      <w:sz w:val="22"/>
      <w:szCs w:val="22"/>
      <w:lang w:eastAsia="en-US"/>
    </w:rPr>
  </w:style>
  <w:style w:type="character" w:styleId="aa">
    <w:name w:val="Hyperlink"/>
    <w:basedOn w:val="a0"/>
    <w:uiPriority w:val="99"/>
    <w:unhideWhenUsed/>
    <w:rsid w:val="00954405"/>
    <w:rPr>
      <w:color w:val="0000FF"/>
      <w:u w:val="single"/>
    </w:rPr>
  </w:style>
  <w:style w:type="paragraph" w:styleId="ab">
    <w:name w:val="Normal (Web)"/>
    <w:aliases w:val="Обычный (Web), Знак Знак10,Знак Знак10"/>
    <w:basedOn w:val="a"/>
    <w:link w:val="ac"/>
    <w:uiPriority w:val="99"/>
    <w:unhideWhenUsed/>
    <w:rsid w:val="001F44FC"/>
    <w:pPr>
      <w:spacing w:before="100" w:beforeAutospacing="1" w:after="100" w:afterAutospacing="1"/>
    </w:pPr>
    <w:rPr>
      <w:sz w:val="24"/>
      <w:szCs w:val="24"/>
    </w:rPr>
  </w:style>
  <w:style w:type="paragraph" w:customStyle="1" w:styleId="1">
    <w:name w:val="Основной текст1"/>
    <w:basedOn w:val="a"/>
    <w:rsid w:val="00531C35"/>
    <w:pPr>
      <w:suppressAutoHyphens/>
      <w:spacing w:before="240" w:line="317" w:lineRule="exact"/>
      <w:ind w:firstLine="700"/>
      <w:jc w:val="both"/>
    </w:pPr>
    <w:rPr>
      <w:sz w:val="27"/>
      <w:szCs w:val="27"/>
    </w:rPr>
  </w:style>
  <w:style w:type="character" w:customStyle="1" w:styleId="135pt">
    <w:name w:val="Основной текст + 13;5 pt;Полужирный"/>
    <w:basedOn w:val="a0"/>
    <w:rsid w:val="0059253D"/>
    <w:rPr>
      <w:rFonts w:ascii="Times New Roman" w:eastAsia="Times New Roman" w:hAnsi="Times New Roman" w:cs="Times New Roman"/>
      <w:b/>
      <w:bCs/>
      <w:i w:val="0"/>
      <w:iCs w:val="0"/>
      <w:caps w:val="0"/>
      <w:smallCaps w:val="0"/>
      <w:strike w:val="0"/>
      <w:dstrike w:val="0"/>
      <w:spacing w:val="0"/>
      <w:sz w:val="27"/>
      <w:szCs w:val="27"/>
      <w:lang w:bidi="ar-SA"/>
    </w:rPr>
  </w:style>
  <w:style w:type="character" w:styleId="ad">
    <w:name w:val="Emphasis"/>
    <w:basedOn w:val="a0"/>
    <w:uiPriority w:val="20"/>
    <w:qFormat/>
    <w:rsid w:val="001C5ABB"/>
    <w:rPr>
      <w:i/>
      <w:iCs/>
    </w:rPr>
  </w:style>
  <w:style w:type="character" w:customStyle="1" w:styleId="Bodytext">
    <w:name w:val="Body text_"/>
    <w:basedOn w:val="a0"/>
    <w:link w:val="2"/>
    <w:rsid w:val="00B44978"/>
    <w:rPr>
      <w:sz w:val="26"/>
      <w:szCs w:val="26"/>
      <w:shd w:val="clear" w:color="auto" w:fill="FFFFFF"/>
    </w:rPr>
  </w:style>
  <w:style w:type="paragraph" w:customStyle="1" w:styleId="2">
    <w:name w:val="Основной текст2"/>
    <w:basedOn w:val="a"/>
    <w:link w:val="Bodytext"/>
    <w:rsid w:val="00B44978"/>
    <w:pPr>
      <w:widowControl w:val="0"/>
      <w:shd w:val="clear" w:color="auto" w:fill="FFFFFF"/>
      <w:spacing w:line="322" w:lineRule="exact"/>
    </w:pPr>
    <w:rPr>
      <w:sz w:val="26"/>
      <w:szCs w:val="26"/>
    </w:rPr>
  </w:style>
  <w:style w:type="paragraph" w:customStyle="1" w:styleId="ConsPlusTitle">
    <w:name w:val="ConsPlusTitle"/>
    <w:rsid w:val="00583DEE"/>
    <w:pPr>
      <w:widowControl w:val="0"/>
      <w:autoSpaceDE w:val="0"/>
      <w:autoSpaceDN w:val="0"/>
      <w:adjustRightInd w:val="0"/>
    </w:pPr>
    <w:rPr>
      <w:rFonts w:ascii="Calibri" w:hAnsi="Calibri" w:cs="Calibri"/>
      <w:b/>
      <w:bCs/>
      <w:sz w:val="22"/>
      <w:szCs w:val="22"/>
    </w:rPr>
  </w:style>
  <w:style w:type="paragraph" w:styleId="ae">
    <w:name w:val="Balloon Text"/>
    <w:basedOn w:val="a"/>
    <w:link w:val="af"/>
    <w:rsid w:val="00BE36C1"/>
    <w:rPr>
      <w:rFonts w:ascii="Tahoma" w:hAnsi="Tahoma" w:cs="Tahoma"/>
      <w:sz w:val="16"/>
      <w:szCs w:val="16"/>
    </w:rPr>
  </w:style>
  <w:style w:type="character" w:customStyle="1" w:styleId="af">
    <w:name w:val="Текст выноски Знак"/>
    <w:basedOn w:val="a0"/>
    <w:link w:val="ae"/>
    <w:rsid w:val="00BE36C1"/>
    <w:rPr>
      <w:rFonts w:ascii="Tahoma" w:hAnsi="Tahoma" w:cs="Tahoma"/>
      <w:sz w:val="16"/>
      <w:szCs w:val="16"/>
    </w:rPr>
  </w:style>
  <w:style w:type="paragraph" w:styleId="af0">
    <w:name w:val="header"/>
    <w:basedOn w:val="a"/>
    <w:link w:val="af1"/>
    <w:rsid w:val="00A30FA3"/>
    <w:pPr>
      <w:tabs>
        <w:tab w:val="center" w:pos="4677"/>
        <w:tab w:val="right" w:pos="9355"/>
      </w:tabs>
    </w:pPr>
  </w:style>
  <w:style w:type="character" w:customStyle="1" w:styleId="af1">
    <w:name w:val="Верхний колонтитул Знак"/>
    <w:basedOn w:val="a0"/>
    <w:link w:val="af0"/>
    <w:rsid w:val="00A30FA3"/>
  </w:style>
  <w:style w:type="paragraph" w:styleId="af2">
    <w:name w:val="footer"/>
    <w:basedOn w:val="a"/>
    <w:link w:val="af3"/>
    <w:rsid w:val="00A30FA3"/>
    <w:pPr>
      <w:tabs>
        <w:tab w:val="center" w:pos="4677"/>
        <w:tab w:val="right" w:pos="9355"/>
      </w:tabs>
    </w:pPr>
  </w:style>
  <w:style w:type="character" w:customStyle="1" w:styleId="af3">
    <w:name w:val="Нижний колонтитул Знак"/>
    <w:basedOn w:val="a0"/>
    <w:link w:val="af2"/>
    <w:uiPriority w:val="99"/>
    <w:rsid w:val="00A30FA3"/>
  </w:style>
  <w:style w:type="character" w:customStyle="1" w:styleId="ac">
    <w:name w:val="Обычный (Интернет) Знак"/>
    <w:aliases w:val="Обычный (Web) Знак, Знак Знак10 Знак,Знак Знак10 Знак"/>
    <w:link w:val="ab"/>
    <w:uiPriority w:val="99"/>
    <w:rsid w:val="00743FEE"/>
    <w:rPr>
      <w:sz w:val="24"/>
      <w:szCs w:val="24"/>
    </w:rPr>
  </w:style>
  <w:style w:type="paragraph" w:customStyle="1" w:styleId="p3">
    <w:name w:val="p3"/>
    <w:basedOn w:val="a"/>
    <w:rsid w:val="00250CA6"/>
    <w:pPr>
      <w:spacing w:before="100" w:beforeAutospacing="1" w:after="100" w:afterAutospacing="1"/>
    </w:pPr>
    <w:rPr>
      <w:sz w:val="24"/>
      <w:szCs w:val="24"/>
    </w:rPr>
  </w:style>
  <w:style w:type="paragraph" w:customStyle="1" w:styleId="formattext">
    <w:name w:val="formattext"/>
    <w:basedOn w:val="a"/>
    <w:rsid w:val="00B77831"/>
    <w:pPr>
      <w:spacing w:before="100" w:beforeAutospacing="1" w:after="100" w:afterAutospacing="1"/>
    </w:pPr>
    <w:rPr>
      <w:sz w:val="24"/>
      <w:szCs w:val="24"/>
    </w:rPr>
  </w:style>
  <w:style w:type="character" w:customStyle="1" w:styleId="a9">
    <w:name w:val="Абзац списка Знак"/>
    <w:link w:val="a8"/>
    <w:uiPriority w:val="34"/>
    <w:locked/>
    <w:rsid w:val="00E35B7C"/>
    <w:rPr>
      <w:rFonts w:ascii="Calibri" w:eastAsia="Calibri" w:hAnsi="Calibri"/>
      <w:sz w:val="22"/>
      <w:szCs w:val="22"/>
      <w:lang w:eastAsia="en-US"/>
    </w:rPr>
  </w:style>
  <w:style w:type="paragraph" w:styleId="af4">
    <w:name w:val="No Spacing"/>
    <w:aliases w:val="Мэрия"/>
    <w:link w:val="af5"/>
    <w:uiPriority w:val="1"/>
    <w:qFormat/>
    <w:rsid w:val="00C273E2"/>
  </w:style>
  <w:style w:type="character" w:styleId="af6">
    <w:name w:val="Strong"/>
    <w:basedOn w:val="a0"/>
    <w:qFormat/>
    <w:rsid w:val="0030230C"/>
    <w:rPr>
      <w:b/>
      <w:bCs/>
    </w:rPr>
  </w:style>
  <w:style w:type="paragraph" w:styleId="af7">
    <w:name w:val="footnote text"/>
    <w:basedOn w:val="a"/>
    <w:link w:val="af8"/>
    <w:semiHidden/>
    <w:unhideWhenUsed/>
    <w:rsid w:val="00ED3693"/>
  </w:style>
  <w:style w:type="character" w:customStyle="1" w:styleId="af8">
    <w:name w:val="Текст сноски Знак"/>
    <w:basedOn w:val="a0"/>
    <w:link w:val="af7"/>
    <w:semiHidden/>
    <w:rsid w:val="00ED3693"/>
  </w:style>
  <w:style w:type="character" w:styleId="af9">
    <w:name w:val="footnote reference"/>
    <w:basedOn w:val="a0"/>
    <w:semiHidden/>
    <w:unhideWhenUsed/>
    <w:rsid w:val="00ED3693"/>
    <w:rPr>
      <w:vertAlign w:val="superscript"/>
    </w:rPr>
  </w:style>
  <w:style w:type="paragraph" w:styleId="31">
    <w:name w:val="Body Text 3"/>
    <w:basedOn w:val="a"/>
    <w:link w:val="32"/>
    <w:semiHidden/>
    <w:unhideWhenUsed/>
    <w:rsid w:val="00FC6FB1"/>
    <w:pPr>
      <w:spacing w:after="120"/>
    </w:pPr>
    <w:rPr>
      <w:sz w:val="16"/>
      <w:szCs w:val="16"/>
    </w:rPr>
  </w:style>
  <w:style w:type="character" w:customStyle="1" w:styleId="32">
    <w:name w:val="Основной текст 3 Знак"/>
    <w:basedOn w:val="a0"/>
    <w:link w:val="31"/>
    <w:semiHidden/>
    <w:rsid w:val="00FC6FB1"/>
    <w:rPr>
      <w:sz w:val="16"/>
      <w:szCs w:val="16"/>
    </w:rPr>
  </w:style>
  <w:style w:type="character" w:customStyle="1" w:styleId="30">
    <w:name w:val="Заголовок 3 Знак"/>
    <w:basedOn w:val="a0"/>
    <w:link w:val="3"/>
    <w:uiPriority w:val="9"/>
    <w:rsid w:val="00477078"/>
    <w:rPr>
      <w:b/>
      <w:bCs/>
      <w:sz w:val="27"/>
      <w:szCs w:val="27"/>
    </w:rPr>
  </w:style>
  <w:style w:type="character" w:customStyle="1" w:styleId="af5">
    <w:name w:val="Без интервала Знак"/>
    <w:aliases w:val="Мэрия Знак"/>
    <w:link w:val="af4"/>
    <w:uiPriority w:val="1"/>
    <w:rsid w:val="00D9206B"/>
  </w:style>
  <w:style w:type="character" w:styleId="afa">
    <w:name w:val="page number"/>
    <w:basedOn w:val="a0"/>
    <w:rsid w:val="00D9206B"/>
  </w:style>
  <w:style w:type="table" w:customStyle="1" w:styleId="10">
    <w:name w:val="Сетка таблицы1"/>
    <w:basedOn w:val="a1"/>
    <w:next w:val="a5"/>
    <w:uiPriority w:val="39"/>
    <w:rsid w:val="008E4B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294">
      <w:bodyDiv w:val="1"/>
      <w:marLeft w:val="0"/>
      <w:marRight w:val="0"/>
      <w:marTop w:val="0"/>
      <w:marBottom w:val="0"/>
      <w:divBdr>
        <w:top w:val="none" w:sz="0" w:space="0" w:color="auto"/>
        <w:left w:val="none" w:sz="0" w:space="0" w:color="auto"/>
        <w:bottom w:val="none" w:sz="0" w:space="0" w:color="auto"/>
        <w:right w:val="none" w:sz="0" w:space="0" w:color="auto"/>
      </w:divBdr>
    </w:div>
    <w:div w:id="84422283">
      <w:bodyDiv w:val="1"/>
      <w:marLeft w:val="0"/>
      <w:marRight w:val="0"/>
      <w:marTop w:val="0"/>
      <w:marBottom w:val="0"/>
      <w:divBdr>
        <w:top w:val="none" w:sz="0" w:space="0" w:color="auto"/>
        <w:left w:val="none" w:sz="0" w:space="0" w:color="auto"/>
        <w:bottom w:val="none" w:sz="0" w:space="0" w:color="auto"/>
        <w:right w:val="none" w:sz="0" w:space="0" w:color="auto"/>
      </w:divBdr>
    </w:div>
    <w:div w:id="90442429">
      <w:bodyDiv w:val="1"/>
      <w:marLeft w:val="0"/>
      <w:marRight w:val="0"/>
      <w:marTop w:val="0"/>
      <w:marBottom w:val="0"/>
      <w:divBdr>
        <w:top w:val="none" w:sz="0" w:space="0" w:color="auto"/>
        <w:left w:val="none" w:sz="0" w:space="0" w:color="auto"/>
        <w:bottom w:val="none" w:sz="0" w:space="0" w:color="auto"/>
        <w:right w:val="none" w:sz="0" w:space="0" w:color="auto"/>
      </w:divBdr>
    </w:div>
    <w:div w:id="308903186">
      <w:bodyDiv w:val="1"/>
      <w:marLeft w:val="0"/>
      <w:marRight w:val="0"/>
      <w:marTop w:val="0"/>
      <w:marBottom w:val="0"/>
      <w:divBdr>
        <w:top w:val="none" w:sz="0" w:space="0" w:color="auto"/>
        <w:left w:val="none" w:sz="0" w:space="0" w:color="auto"/>
        <w:bottom w:val="none" w:sz="0" w:space="0" w:color="auto"/>
        <w:right w:val="none" w:sz="0" w:space="0" w:color="auto"/>
      </w:divBdr>
    </w:div>
    <w:div w:id="378552277">
      <w:bodyDiv w:val="1"/>
      <w:marLeft w:val="0"/>
      <w:marRight w:val="0"/>
      <w:marTop w:val="0"/>
      <w:marBottom w:val="0"/>
      <w:divBdr>
        <w:top w:val="none" w:sz="0" w:space="0" w:color="auto"/>
        <w:left w:val="none" w:sz="0" w:space="0" w:color="auto"/>
        <w:bottom w:val="none" w:sz="0" w:space="0" w:color="auto"/>
        <w:right w:val="none" w:sz="0" w:space="0" w:color="auto"/>
      </w:divBdr>
    </w:div>
    <w:div w:id="474642571">
      <w:bodyDiv w:val="1"/>
      <w:marLeft w:val="0"/>
      <w:marRight w:val="0"/>
      <w:marTop w:val="0"/>
      <w:marBottom w:val="0"/>
      <w:divBdr>
        <w:top w:val="none" w:sz="0" w:space="0" w:color="auto"/>
        <w:left w:val="none" w:sz="0" w:space="0" w:color="auto"/>
        <w:bottom w:val="none" w:sz="0" w:space="0" w:color="auto"/>
        <w:right w:val="none" w:sz="0" w:space="0" w:color="auto"/>
      </w:divBdr>
    </w:div>
    <w:div w:id="757822781">
      <w:bodyDiv w:val="1"/>
      <w:marLeft w:val="0"/>
      <w:marRight w:val="0"/>
      <w:marTop w:val="0"/>
      <w:marBottom w:val="0"/>
      <w:divBdr>
        <w:top w:val="none" w:sz="0" w:space="0" w:color="auto"/>
        <w:left w:val="none" w:sz="0" w:space="0" w:color="auto"/>
        <w:bottom w:val="none" w:sz="0" w:space="0" w:color="auto"/>
        <w:right w:val="none" w:sz="0" w:space="0" w:color="auto"/>
      </w:divBdr>
    </w:div>
    <w:div w:id="853348217">
      <w:bodyDiv w:val="1"/>
      <w:marLeft w:val="0"/>
      <w:marRight w:val="0"/>
      <w:marTop w:val="0"/>
      <w:marBottom w:val="0"/>
      <w:divBdr>
        <w:top w:val="none" w:sz="0" w:space="0" w:color="auto"/>
        <w:left w:val="none" w:sz="0" w:space="0" w:color="auto"/>
        <w:bottom w:val="none" w:sz="0" w:space="0" w:color="auto"/>
        <w:right w:val="none" w:sz="0" w:space="0" w:color="auto"/>
      </w:divBdr>
    </w:div>
    <w:div w:id="913592344">
      <w:bodyDiv w:val="1"/>
      <w:marLeft w:val="0"/>
      <w:marRight w:val="0"/>
      <w:marTop w:val="0"/>
      <w:marBottom w:val="0"/>
      <w:divBdr>
        <w:top w:val="none" w:sz="0" w:space="0" w:color="auto"/>
        <w:left w:val="none" w:sz="0" w:space="0" w:color="auto"/>
        <w:bottom w:val="none" w:sz="0" w:space="0" w:color="auto"/>
        <w:right w:val="none" w:sz="0" w:space="0" w:color="auto"/>
      </w:divBdr>
    </w:div>
    <w:div w:id="994380439">
      <w:bodyDiv w:val="1"/>
      <w:marLeft w:val="0"/>
      <w:marRight w:val="0"/>
      <w:marTop w:val="0"/>
      <w:marBottom w:val="0"/>
      <w:divBdr>
        <w:top w:val="none" w:sz="0" w:space="0" w:color="auto"/>
        <w:left w:val="none" w:sz="0" w:space="0" w:color="auto"/>
        <w:bottom w:val="none" w:sz="0" w:space="0" w:color="auto"/>
        <w:right w:val="none" w:sz="0" w:space="0" w:color="auto"/>
      </w:divBdr>
    </w:div>
    <w:div w:id="1011493067">
      <w:bodyDiv w:val="1"/>
      <w:marLeft w:val="0"/>
      <w:marRight w:val="0"/>
      <w:marTop w:val="0"/>
      <w:marBottom w:val="0"/>
      <w:divBdr>
        <w:top w:val="none" w:sz="0" w:space="0" w:color="auto"/>
        <w:left w:val="none" w:sz="0" w:space="0" w:color="auto"/>
        <w:bottom w:val="none" w:sz="0" w:space="0" w:color="auto"/>
        <w:right w:val="none" w:sz="0" w:space="0" w:color="auto"/>
      </w:divBdr>
    </w:div>
    <w:div w:id="1093939590">
      <w:bodyDiv w:val="1"/>
      <w:marLeft w:val="0"/>
      <w:marRight w:val="0"/>
      <w:marTop w:val="0"/>
      <w:marBottom w:val="0"/>
      <w:divBdr>
        <w:top w:val="none" w:sz="0" w:space="0" w:color="auto"/>
        <w:left w:val="none" w:sz="0" w:space="0" w:color="auto"/>
        <w:bottom w:val="none" w:sz="0" w:space="0" w:color="auto"/>
        <w:right w:val="none" w:sz="0" w:space="0" w:color="auto"/>
      </w:divBdr>
    </w:div>
    <w:div w:id="1184397068">
      <w:bodyDiv w:val="1"/>
      <w:marLeft w:val="0"/>
      <w:marRight w:val="0"/>
      <w:marTop w:val="0"/>
      <w:marBottom w:val="0"/>
      <w:divBdr>
        <w:top w:val="none" w:sz="0" w:space="0" w:color="auto"/>
        <w:left w:val="none" w:sz="0" w:space="0" w:color="auto"/>
        <w:bottom w:val="none" w:sz="0" w:space="0" w:color="auto"/>
        <w:right w:val="none" w:sz="0" w:space="0" w:color="auto"/>
      </w:divBdr>
    </w:div>
    <w:div w:id="1325400805">
      <w:bodyDiv w:val="1"/>
      <w:marLeft w:val="0"/>
      <w:marRight w:val="0"/>
      <w:marTop w:val="0"/>
      <w:marBottom w:val="0"/>
      <w:divBdr>
        <w:top w:val="none" w:sz="0" w:space="0" w:color="auto"/>
        <w:left w:val="none" w:sz="0" w:space="0" w:color="auto"/>
        <w:bottom w:val="none" w:sz="0" w:space="0" w:color="auto"/>
        <w:right w:val="none" w:sz="0" w:space="0" w:color="auto"/>
      </w:divBdr>
    </w:div>
    <w:div w:id="1375497668">
      <w:bodyDiv w:val="1"/>
      <w:marLeft w:val="0"/>
      <w:marRight w:val="0"/>
      <w:marTop w:val="0"/>
      <w:marBottom w:val="0"/>
      <w:divBdr>
        <w:top w:val="none" w:sz="0" w:space="0" w:color="auto"/>
        <w:left w:val="none" w:sz="0" w:space="0" w:color="auto"/>
        <w:bottom w:val="none" w:sz="0" w:space="0" w:color="auto"/>
        <w:right w:val="none" w:sz="0" w:space="0" w:color="auto"/>
      </w:divBdr>
    </w:div>
    <w:div w:id="1680036479">
      <w:bodyDiv w:val="1"/>
      <w:marLeft w:val="0"/>
      <w:marRight w:val="0"/>
      <w:marTop w:val="0"/>
      <w:marBottom w:val="0"/>
      <w:divBdr>
        <w:top w:val="none" w:sz="0" w:space="0" w:color="auto"/>
        <w:left w:val="none" w:sz="0" w:space="0" w:color="auto"/>
        <w:bottom w:val="none" w:sz="0" w:space="0" w:color="auto"/>
        <w:right w:val="none" w:sz="0" w:space="0" w:color="auto"/>
      </w:divBdr>
    </w:div>
    <w:div w:id="1695034131">
      <w:bodyDiv w:val="1"/>
      <w:marLeft w:val="0"/>
      <w:marRight w:val="0"/>
      <w:marTop w:val="0"/>
      <w:marBottom w:val="0"/>
      <w:divBdr>
        <w:top w:val="none" w:sz="0" w:space="0" w:color="auto"/>
        <w:left w:val="none" w:sz="0" w:space="0" w:color="auto"/>
        <w:bottom w:val="none" w:sz="0" w:space="0" w:color="auto"/>
        <w:right w:val="none" w:sz="0" w:space="0" w:color="auto"/>
      </w:divBdr>
    </w:div>
    <w:div w:id="1992901723">
      <w:bodyDiv w:val="1"/>
      <w:marLeft w:val="0"/>
      <w:marRight w:val="0"/>
      <w:marTop w:val="0"/>
      <w:marBottom w:val="0"/>
      <w:divBdr>
        <w:top w:val="none" w:sz="0" w:space="0" w:color="auto"/>
        <w:left w:val="none" w:sz="0" w:space="0" w:color="auto"/>
        <w:bottom w:val="none" w:sz="0" w:space="0" w:color="auto"/>
        <w:right w:val="none" w:sz="0" w:space="0" w:color="auto"/>
      </w:divBdr>
    </w:div>
    <w:div w:id="2079791105">
      <w:bodyDiv w:val="1"/>
      <w:marLeft w:val="0"/>
      <w:marRight w:val="0"/>
      <w:marTop w:val="0"/>
      <w:marBottom w:val="0"/>
      <w:divBdr>
        <w:top w:val="none" w:sz="0" w:space="0" w:color="auto"/>
        <w:left w:val="none" w:sz="0" w:space="0" w:color="auto"/>
        <w:bottom w:val="none" w:sz="0" w:space="0" w:color="auto"/>
        <w:right w:val="none" w:sz="0" w:space="0" w:color="auto"/>
      </w:divBdr>
    </w:div>
    <w:div w:id="2119256637">
      <w:bodyDiv w:val="1"/>
      <w:marLeft w:val="0"/>
      <w:marRight w:val="0"/>
      <w:marTop w:val="0"/>
      <w:marBottom w:val="0"/>
      <w:divBdr>
        <w:top w:val="none" w:sz="0" w:space="0" w:color="auto"/>
        <w:left w:val="none" w:sz="0" w:space="0" w:color="auto"/>
        <w:bottom w:val="none" w:sz="0" w:space="0" w:color="auto"/>
        <w:right w:val="none" w:sz="0" w:space="0" w:color="auto"/>
      </w:divBdr>
    </w:div>
    <w:div w:id="21346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BF0C-2C02-4156-BDC6-FFC32CA8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59</Pages>
  <Words>22515</Words>
  <Characters>128338</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MoBIL GROUP</Company>
  <LinksUpToDate>false</LinksUpToDate>
  <CharactersWithSpaces>150552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ADMIN</dc:creator>
  <cp:keywords/>
  <dc:description/>
  <cp:lastModifiedBy>Айслана Эренчиновна</cp:lastModifiedBy>
  <cp:revision>60</cp:revision>
  <cp:lastPrinted>2025-03-11T10:03:00Z</cp:lastPrinted>
  <dcterms:created xsi:type="dcterms:W3CDTF">2025-03-05T12:26:00Z</dcterms:created>
  <dcterms:modified xsi:type="dcterms:W3CDTF">2025-04-21T11:08:00Z</dcterms:modified>
</cp:coreProperties>
</file>