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283"/>
        <w:gridCol w:w="3328"/>
        <w:gridCol w:w="4810"/>
      </w:tblGrid>
      <w:tr w:rsidR="005D798E" w:rsidRPr="005D798E" w:rsidTr="00EB6ED6">
        <w:trPr>
          <w:trHeight w:val="982"/>
        </w:trPr>
        <w:tc>
          <w:tcPr>
            <w:tcW w:w="2692" w:type="pct"/>
            <w:gridSpan w:val="2"/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798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90155" cy="580445"/>
                  <wp:effectExtent l="19050" t="0" r="5145" b="0"/>
                  <wp:docPr id="1" name="Рисунок 1" descr="Новый герб Кызыла полу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герб Кызыла полу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69" cy="58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pct"/>
            <w:vMerge w:val="restart"/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EE3904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798E" w:rsidRPr="005D798E" w:rsidTr="00EB6ED6">
        <w:trPr>
          <w:trHeight w:val="883"/>
        </w:trPr>
        <w:tc>
          <w:tcPr>
            <w:tcW w:w="1095" w:type="pct"/>
            <w:tcBorders>
              <w:bottom w:val="single" w:sz="4" w:space="0" w:color="auto"/>
            </w:tcBorders>
          </w:tcPr>
          <w:p w:rsidR="005D798E" w:rsidRPr="005D798E" w:rsidRDefault="005D798E" w:rsidP="00EB6ED6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5D798E">
              <w:rPr>
                <w:rFonts w:ascii="Times New Roman" w:hAnsi="Times New Roman" w:cs="Times New Roman"/>
                <w:b/>
                <w:sz w:val="18"/>
              </w:rPr>
              <w:t>Департамент по образованию Мэрии города Кызыла Республики Тыва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5D798E" w:rsidRPr="005D798E" w:rsidRDefault="005D798E" w:rsidP="00EB6ED6">
            <w:pPr>
              <w:jc w:val="right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5D798E">
              <w:rPr>
                <w:rFonts w:ascii="Times New Roman" w:hAnsi="Times New Roman" w:cs="Times New Roman"/>
                <w:b/>
                <w:sz w:val="18"/>
              </w:rPr>
              <w:t xml:space="preserve">Тыва </w:t>
            </w:r>
            <w:proofErr w:type="spellStart"/>
            <w:r w:rsidRPr="005D798E">
              <w:rPr>
                <w:rFonts w:ascii="Times New Roman" w:hAnsi="Times New Roman" w:cs="Times New Roman"/>
                <w:b/>
                <w:sz w:val="18"/>
              </w:rPr>
              <w:t>Республиканы</w:t>
            </w:r>
            <w:proofErr w:type="spellEnd"/>
            <w:r w:rsidRPr="005D798E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ң </w:t>
            </w:r>
          </w:p>
          <w:p w:rsidR="005D798E" w:rsidRPr="005D798E" w:rsidRDefault="005D798E" w:rsidP="00EB6ED6">
            <w:pPr>
              <w:jc w:val="right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5D798E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Кызыл хоорайының </w:t>
            </w:r>
          </w:p>
          <w:p w:rsidR="005D798E" w:rsidRPr="005D798E" w:rsidRDefault="00C0393A" w:rsidP="00EB6ED6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>М</w:t>
            </w:r>
            <w:r w:rsidR="005D798E" w:rsidRPr="005D798E">
              <w:rPr>
                <w:rFonts w:ascii="Times New Roman" w:hAnsi="Times New Roman" w:cs="Times New Roman"/>
                <w:b/>
                <w:sz w:val="18"/>
                <w:lang w:val="kk-KZ"/>
              </w:rPr>
              <w:t>эриязының өөредилге Департаментизи</w:t>
            </w:r>
          </w:p>
        </w:tc>
        <w:tc>
          <w:tcPr>
            <w:tcW w:w="2308" w:type="pct"/>
            <w:vMerge/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D798E" w:rsidRPr="005D798E" w:rsidTr="00EB6ED6">
        <w:trPr>
          <w:trHeight w:val="543"/>
        </w:trPr>
        <w:tc>
          <w:tcPr>
            <w:tcW w:w="2692" w:type="pct"/>
            <w:gridSpan w:val="2"/>
            <w:tcBorders>
              <w:top w:val="single" w:sz="4" w:space="0" w:color="auto"/>
            </w:tcBorders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798E">
              <w:rPr>
                <w:rFonts w:ascii="Times New Roman" w:hAnsi="Times New Roman" w:cs="Times New Roman"/>
                <w:color w:val="000000"/>
                <w:sz w:val="20"/>
              </w:rPr>
              <w:t xml:space="preserve">667000, Республика Тыва, г. Кызыл, ул. </w:t>
            </w:r>
            <w:proofErr w:type="spellStart"/>
            <w:r w:rsidRPr="005D798E">
              <w:rPr>
                <w:rFonts w:ascii="Times New Roman" w:hAnsi="Times New Roman" w:cs="Times New Roman"/>
                <w:color w:val="000000"/>
                <w:sz w:val="20"/>
              </w:rPr>
              <w:t>Кочетова</w:t>
            </w:r>
            <w:proofErr w:type="spellEnd"/>
            <w:r w:rsidRPr="005D798E">
              <w:rPr>
                <w:rFonts w:ascii="Times New Roman" w:hAnsi="Times New Roman" w:cs="Times New Roman"/>
                <w:color w:val="000000"/>
                <w:sz w:val="20"/>
              </w:rPr>
              <w:t xml:space="preserve">, д. 137, тел./факс (394)22 3-31-56.  </w:t>
            </w:r>
            <w:r w:rsidRPr="005D798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</w:t>
            </w:r>
            <w:r w:rsidRPr="005D798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D798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mail</w:t>
            </w:r>
            <w:r w:rsidRPr="005D798E">
              <w:rPr>
                <w:rFonts w:ascii="Times New Roman" w:hAnsi="Times New Roman" w:cs="Times New Roman"/>
                <w:color w:val="000000"/>
                <w:sz w:val="20"/>
              </w:rPr>
              <w:t xml:space="preserve">: </w:t>
            </w:r>
            <w:hyperlink r:id="rId9" w:history="1">
              <w:r w:rsidRPr="005D798E">
                <w:rPr>
                  <w:rFonts w:ascii="Times New Roman" w:hAnsi="Times New Roman" w:cs="Times New Roman"/>
                  <w:color w:val="0000FF" w:themeColor="hyperlink"/>
                  <w:sz w:val="20"/>
                  <w:u w:val="single"/>
                  <w:lang w:val="en-US"/>
                </w:rPr>
                <w:t>doimp</w:t>
              </w:r>
              <w:r w:rsidRPr="005D798E">
                <w:rPr>
                  <w:rFonts w:ascii="Times New Roman" w:hAnsi="Times New Roman" w:cs="Times New Roman"/>
                  <w:color w:val="0000FF" w:themeColor="hyperlink"/>
                  <w:sz w:val="20"/>
                  <w:u w:val="single"/>
                </w:rPr>
                <w:t>@</w:t>
              </w:r>
              <w:r w:rsidRPr="005D798E">
                <w:rPr>
                  <w:rFonts w:ascii="Times New Roman" w:hAnsi="Times New Roman" w:cs="Times New Roman"/>
                  <w:color w:val="0000FF" w:themeColor="hyperlink"/>
                  <w:sz w:val="20"/>
                  <w:u w:val="single"/>
                  <w:lang w:val="en-US"/>
                </w:rPr>
                <w:t>mail</w:t>
              </w:r>
              <w:r w:rsidRPr="005D798E">
                <w:rPr>
                  <w:rFonts w:ascii="Times New Roman" w:hAnsi="Times New Roman" w:cs="Times New Roman"/>
                  <w:color w:val="0000FF" w:themeColor="hyperlink"/>
                  <w:sz w:val="20"/>
                  <w:u w:val="single"/>
                </w:rPr>
                <w:t>.</w:t>
              </w:r>
              <w:proofErr w:type="spellStart"/>
              <w:r w:rsidRPr="005D798E">
                <w:rPr>
                  <w:rFonts w:ascii="Times New Roman" w:hAnsi="Times New Roman" w:cs="Times New Roman"/>
                  <w:color w:val="0000FF" w:themeColor="hyperlink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D798E" w:rsidRPr="005D798E" w:rsidRDefault="005D798E" w:rsidP="00EB6E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98E">
              <w:rPr>
                <w:rFonts w:ascii="Times New Roman" w:hAnsi="Times New Roman" w:cs="Times New Roman"/>
                <w:sz w:val="24"/>
              </w:rPr>
              <w:t>___________________  №  __________________</w:t>
            </w:r>
          </w:p>
          <w:p w:rsidR="005D798E" w:rsidRPr="005D798E" w:rsidRDefault="005D798E" w:rsidP="00EB6E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98E">
              <w:rPr>
                <w:rFonts w:ascii="Times New Roman" w:hAnsi="Times New Roman" w:cs="Times New Roman"/>
                <w:sz w:val="24"/>
              </w:rPr>
              <w:t>на № ____________________________________</w:t>
            </w:r>
          </w:p>
          <w:p w:rsidR="005D798E" w:rsidRPr="005D798E" w:rsidRDefault="005D798E" w:rsidP="00EB6E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8" w:type="pct"/>
            <w:vMerge/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904" w:rsidRPr="006709AE" w:rsidRDefault="00262D2E" w:rsidP="00EE39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709AE">
        <w:rPr>
          <w:rFonts w:ascii="Times New Roman" w:hAnsi="Times New Roman"/>
          <w:sz w:val="28"/>
        </w:rPr>
        <w:t>С</w:t>
      </w:r>
      <w:r w:rsidR="00430CF2" w:rsidRPr="006709AE">
        <w:rPr>
          <w:rFonts w:ascii="Times New Roman" w:hAnsi="Times New Roman"/>
          <w:sz w:val="28"/>
        </w:rPr>
        <w:t xml:space="preserve">правка </w:t>
      </w:r>
    </w:p>
    <w:p w:rsidR="00430CF2" w:rsidRPr="006709AE" w:rsidRDefault="00430CF2" w:rsidP="00EE39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709AE">
        <w:rPr>
          <w:rFonts w:ascii="Times New Roman" w:hAnsi="Times New Roman"/>
          <w:sz w:val="28"/>
        </w:rPr>
        <w:t xml:space="preserve">о состоянии преступности среди несовершеннолетних за </w:t>
      </w:r>
      <w:r w:rsidR="00A335C7" w:rsidRPr="006709AE">
        <w:rPr>
          <w:rFonts w:ascii="Times New Roman" w:hAnsi="Times New Roman"/>
          <w:sz w:val="28"/>
        </w:rPr>
        <w:t>1</w:t>
      </w:r>
      <w:r w:rsidR="0085128A" w:rsidRPr="006709AE">
        <w:rPr>
          <w:rFonts w:ascii="Times New Roman" w:hAnsi="Times New Roman"/>
          <w:sz w:val="28"/>
        </w:rPr>
        <w:t>2</w:t>
      </w:r>
      <w:r w:rsidR="003D19D8" w:rsidRPr="006709AE">
        <w:rPr>
          <w:rFonts w:ascii="Times New Roman" w:hAnsi="Times New Roman"/>
          <w:sz w:val="28"/>
        </w:rPr>
        <w:t>месяцев</w:t>
      </w:r>
      <w:r w:rsidR="00D86FBE" w:rsidRPr="006709AE">
        <w:rPr>
          <w:rFonts w:ascii="Times New Roman" w:hAnsi="Times New Roman"/>
          <w:sz w:val="28"/>
        </w:rPr>
        <w:t xml:space="preserve"> </w:t>
      </w:r>
      <w:r w:rsidRPr="006709AE">
        <w:rPr>
          <w:rFonts w:ascii="Times New Roman" w:hAnsi="Times New Roman"/>
          <w:sz w:val="28"/>
        </w:rPr>
        <w:t>202</w:t>
      </w:r>
      <w:r w:rsidR="00D86FBE" w:rsidRPr="006709AE">
        <w:rPr>
          <w:rFonts w:ascii="Times New Roman" w:hAnsi="Times New Roman"/>
          <w:sz w:val="28"/>
        </w:rPr>
        <w:t>1</w:t>
      </w:r>
      <w:r w:rsidRPr="006709AE">
        <w:rPr>
          <w:rFonts w:ascii="Times New Roman" w:hAnsi="Times New Roman"/>
          <w:sz w:val="28"/>
        </w:rPr>
        <w:t xml:space="preserve"> год.</w:t>
      </w:r>
    </w:p>
    <w:p w:rsidR="00430CF2" w:rsidRPr="006709AE" w:rsidRDefault="00430CF2" w:rsidP="00EE390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21AF" w:rsidRPr="006709AE" w:rsidRDefault="00D23FCC" w:rsidP="00D23FCC">
      <w:pPr>
        <w:pStyle w:val="10"/>
        <w:spacing w:line="276" w:lineRule="auto"/>
        <w:ind w:firstLine="880"/>
        <w:jc w:val="both"/>
      </w:pPr>
      <w:r w:rsidRPr="006709AE">
        <w:rPr>
          <w:color w:val="000000"/>
        </w:rPr>
        <w:t>Р</w:t>
      </w:r>
      <w:r w:rsidR="00D821AF" w:rsidRPr="006709AE">
        <w:rPr>
          <w:color w:val="000000"/>
        </w:rPr>
        <w:t xml:space="preserve">абота по профилактике правонарушений и безнадзорности среди несовершеннолетних построена </w:t>
      </w:r>
      <w:r w:rsidRPr="006709AE">
        <w:rPr>
          <w:color w:val="000000"/>
        </w:rPr>
        <w:t xml:space="preserve">поэтапно и проводится в 2 этапа: </w:t>
      </w:r>
      <w:r w:rsidR="00D821AF" w:rsidRPr="006709AE">
        <w:rPr>
          <w:color w:val="000000"/>
        </w:rPr>
        <w:t>первичная и вторичная профилактика. Первичная профилактика направлена на предотвращение негативного воздействия различных факторов, влияющих на формирование отклоняющегося поведения, а вторичная профилактика - комплекс мероприятий с несовершеннолетними с отклоняющимся поведением, направленный на коррекцию такого поведения.</w:t>
      </w:r>
    </w:p>
    <w:p w:rsidR="00D821AF" w:rsidRPr="006709AE" w:rsidRDefault="00D821AF" w:rsidP="00D821AF">
      <w:pPr>
        <w:pStyle w:val="10"/>
        <w:ind w:firstLine="880"/>
        <w:jc w:val="both"/>
        <w:rPr>
          <w:b/>
        </w:rPr>
      </w:pPr>
      <w:r w:rsidRPr="006709AE">
        <w:rPr>
          <w:b/>
          <w:color w:val="000000"/>
        </w:rPr>
        <w:t>В рамках первичной профилактики в образовательных учреждениях города Кызыла проводятся следующие мероприятия:</w:t>
      </w:r>
    </w:p>
    <w:p w:rsidR="005E602C" w:rsidRPr="006709AE" w:rsidRDefault="00D821AF" w:rsidP="005E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6709AE">
        <w:rPr>
          <w:rFonts w:ascii="Times New Roman" w:hAnsi="Times New Roman" w:cs="Times New Roman"/>
          <w:b/>
          <w:sz w:val="28"/>
          <w:szCs w:val="28"/>
        </w:rPr>
        <w:t>организация досуга учащихся</w:t>
      </w:r>
      <w:r w:rsidR="005E602C" w:rsidRPr="006709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602C" w:rsidRPr="006709AE">
        <w:rPr>
          <w:rFonts w:ascii="Times New Roman" w:hAnsi="Times New Roman" w:cs="Times New Roman"/>
          <w:sz w:val="28"/>
          <w:szCs w:val="28"/>
        </w:rPr>
        <w:t>в настоящее время идет работа по внедрению ПФДО.</w:t>
      </w:r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r w:rsidR="00AA47FA" w:rsidRPr="006709AE">
        <w:rPr>
          <w:rFonts w:ascii="Times New Roman" w:hAnsi="Times New Roman" w:cs="Times New Roman"/>
          <w:sz w:val="28"/>
          <w:szCs w:val="28"/>
        </w:rPr>
        <w:t xml:space="preserve">По состоянию на 30 сентября 2021г. зарегистрировано </w:t>
      </w:r>
      <w:r w:rsidR="00D34FE0" w:rsidRPr="006709AE">
        <w:rPr>
          <w:rFonts w:ascii="Times New Roman" w:hAnsi="Times New Roman" w:cs="Times New Roman"/>
          <w:sz w:val="28"/>
          <w:szCs w:val="28"/>
        </w:rPr>
        <w:t>3581 ребенок.</w:t>
      </w:r>
    </w:p>
    <w:p w:rsidR="00C20AFF" w:rsidRPr="006709AE" w:rsidRDefault="00C20AFF" w:rsidP="005E6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AE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классных, общешкольных и городских мероприятий:</w:t>
      </w:r>
    </w:p>
    <w:p w:rsidR="00C20AFF" w:rsidRPr="006709AE" w:rsidRDefault="00C20AFF" w:rsidP="00C20AFF">
      <w:pPr>
        <w:pStyle w:val="10"/>
        <w:numPr>
          <w:ilvl w:val="1"/>
          <w:numId w:val="1"/>
        </w:numPr>
        <w:tabs>
          <w:tab w:val="left" w:pos="233"/>
        </w:tabs>
        <w:ind w:firstLine="0"/>
        <w:jc w:val="both"/>
      </w:pPr>
      <w:r w:rsidRPr="006709AE">
        <w:rPr>
          <w:b/>
        </w:rPr>
        <w:t>классные часы</w:t>
      </w:r>
      <w:r w:rsidRPr="006709AE">
        <w:t xml:space="preserve"> – всего за отчетный период </w:t>
      </w:r>
      <w:r w:rsidR="00B447DA" w:rsidRPr="006709AE">
        <w:rPr>
          <w:b/>
        </w:rPr>
        <w:t xml:space="preserve">проведено </w:t>
      </w:r>
      <w:r w:rsidR="005408E2" w:rsidRPr="006709AE">
        <w:rPr>
          <w:b/>
        </w:rPr>
        <w:t>10</w:t>
      </w:r>
      <w:r w:rsidR="00A335C7" w:rsidRPr="006709AE">
        <w:rPr>
          <w:b/>
        </w:rPr>
        <w:t>407</w:t>
      </w:r>
      <w:r w:rsidRPr="006709AE">
        <w:t>классных час</w:t>
      </w:r>
      <w:r w:rsidR="00B447DA" w:rsidRPr="006709AE">
        <w:t>ов</w:t>
      </w:r>
      <w:r w:rsidRPr="006709AE">
        <w:t xml:space="preserve"> на темы «комендантского часа», административной и уголовной ответственности, правилах поведения в школе и общественных местах, безопасности дорожного движения;</w:t>
      </w:r>
    </w:p>
    <w:p w:rsidR="00C20AFF" w:rsidRPr="006709AE" w:rsidRDefault="00C20AFF" w:rsidP="00AE0A5A">
      <w:pPr>
        <w:pStyle w:val="10"/>
        <w:spacing w:line="276" w:lineRule="auto"/>
        <w:ind w:firstLine="0"/>
        <w:jc w:val="both"/>
      </w:pPr>
      <w:r w:rsidRPr="006709AE">
        <w:t xml:space="preserve"> </w:t>
      </w:r>
      <w:r w:rsidRPr="006709AE">
        <w:rPr>
          <w:b/>
        </w:rPr>
        <w:t>вовлечение обучающихся в альтернативные виды занятости</w:t>
      </w:r>
      <w:r w:rsidRPr="006709AE">
        <w:t xml:space="preserve">: </w:t>
      </w:r>
      <w:r w:rsidRPr="006709AE">
        <w:rPr>
          <w:b/>
        </w:rPr>
        <w:t xml:space="preserve">создано </w:t>
      </w:r>
      <w:r w:rsidR="00A335C7" w:rsidRPr="006709AE">
        <w:rPr>
          <w:b/>
        </w:rPr>
        <w:t>15</w:t>
      </w:r>
      <w:r w:rsidRPr="006709AE">
        <w:rPr>
          <w:b/>
          <w:color w:val="000000"/>
        </w:rPr>
        <w:t xml:space="preserve"> отрядов Юных друзей полиции,</w:t>
      </w:r>
      <w:r w:rsidR="00B447DA" w:rsidRPr="006709AE">
        <w:rPr>
          <w:color w:val="000000"/>
        </w:rPr>
        <w:t xml:space="preserve"> в которых задействовано </w:t>
      </w:r>
      <w:r w:rsidR="00A335C7" w:rsidRPr="006709AE">
        <w:rPr>
          <w:color w:val="000000"/>
        </w:rPr>
        <w:t>345</w:t>
      </w:r>
      <w:r w:rsidRPr="006709AE">
        <w:rPr>
          <w:color w:val="000000"/>
        </w:rPr>
        <w:t xml:space="preserve"> обучающихся. Членами ЮДП за </w:t>
      </w:r>
      <w:r w:rsidR="00A335C7" w:rsidRPr="006709AE">
        <w:rPr>
          <w:color w:val="000000"/>
        </w:rPr>
        <w:t>1</w:t>
      </w:r>
      <w:r w:rsidR="0085128A" w:rsidRPr="006709AE">
        <w:rPr>
          <w:color w:val="000000"/>
        </w:rPr>
        <w:t>2</w:t>
      </w:r>
      <w:r w:rsidRPr="006709AE">
        <w:rPr>
          <w:color w:val="000000"/>
        </w:rPr>
        <w:t xml:space="preserve"> месяц</w:t>
      </w:r>
      <w:r w:rsidR="008C6374" w:rsidRPr="006709AE">
        <w:rPr>
          <w:color w:val="000000"/>
        </w:rPr>
        <w:t>ев</w:t>
      </w:r>
      <w:r w:rsidR="00B447DA" w:rsidRPr="006709AE">
        <w:rPr>
          <w:color w:val="000000"/>
        </w:rPr>
        <w:t xml:space="preserve"> проведено </w:t>
      </w:r>
      <w:r w:rsidR="00593DB3" w:rsidRPr="006709AE">
        <w:rPr>
          <w:color w:val="000000"/>
        </w:rPr>
        <w:t>2</w:t>
      </w:r>
      <w:r w:rsidR="00A335C7" w:rsidRPr="006709AE">
        <w:rPr>
          <w:color w:val="000000"/>
        </w:rPr>
        <w:t>8</w:t>
      </w:r>
      <w:r w:rsidRPr="006709AE">
        <w:rPr>
          <w:color w:val="000000"/>
        </w:rPr>
        <w:t xml:space="preserve"> акций: «комендантский час» - </w:t>
      </w:r>
      <w:r w:rsidR="008F1C34" w:rsidRPr="006709AE">
        <w:rPr>
          <w:color w:val="000000"/>
        </w:rPr>
        <w:t>2</w:t>
      </w:r>
      <w:r w:rsidR="00A335C7" w:rsidRPr="006709AE">
        <w:rPr>
          <w:color w:val="000000"/>
        </w:rPr>
        <w:t>5</w:t>
      </w:r>
      <w:r w:rsidRPr="006709AE">
        <w:rPr>
          <w:color w:val="000000"/>
        </w:rPr>
        <w:t xml:space="preserve"> акци</w:t>
      </w:r>
      <w:r w:rsidR="00A335C7" w:rsidRPr="006709AE">
        <w:rPr>
          <w:color w:val="000000"/>
        </w:rPr>
        <w:t>й</w:t>
      </w:r>
      <w:r w:rsidRPr="006709AE">
        <w:rPr>
          <w:color w:val="000000"/>
        </w:rPr>
        <w:t xml:space="preserve"> с общим охватом </w:t>
      </w:r>
      <w:r w:rsidR="008C6374" w:rsidRPr="006709AE">
        <w:rPr>
          <w:color w:val="000000"/>
        </w:rPr>
        <w:t>3</w:t>
      </w:r>
      <w:r w:rsidR="00A335C7" w:rsidRPr="006709AE">
        <w:rPr>
          <w:color w:val="000000"/>
        </w:rPr>
        <w:t>911</w:t>
      </w:r>
      <w:r w:rsidR="00B447DA" w:rsidRPr="006709AE">
        <w:rPr>
          <w:color w:val="000000"/>
        </w:rPr>
        <w:t xml:space="preserve"> обучающихся,</w:t>
      </w:r>
      <w:r w:rsidR="008C6374" w:rsidRPr="006709AE">
        <w:rPr>
          <w:color w:val="000000"/>
        </w:rPr>
        <w:t xml:space="preserve"> 6</w:t>
      </w:r>
      <w:r w:rsidR="00A335C7" w:rsidRPr="006709AE">
        <w:rPr>
          <w:color w:val="000000"/>
        </w:rPr>
        <w:t>23</w:t>
      </w:r>
      <w:r w:rsidRPr="006709AE">
        <w:rPr>
          <w:color w:val="000000"/>
        </w:rPr>
        <w:t xml:space="preserve"> родител</w:t>
      </w:r>
      <w:r w:rsidR="00B447DA" w:rsidRPr="006709AE">
        <w:rPr>
          <w:color w:val="000000"/>
        </w:rPr>
        <w:t>ей</w:t>
      </w:r>
      <w:r w:rsidRPr="006709AE">
        <w:rPr>
          <w:color w:val="000000"/>
        </w:rPr>
        <w:t xml:space="preserve">, </w:t>
      </w:r>
      <w:r w:rsidR="008C6374" w:rsidRPr="006709AE">
        <w:rPr>
          <w:color w:val="000000"/>
        </w:rPr>
        <w:t>1</w:t>
      </w:r>
      <w:r w:rsidR="00A335C7" w:rsidRPr="006709AE">
        <w:rPr>
          <w:color w:val="000000"/>
        </w:rPr>
        <w:t>21</w:t>
      </w:r>
      <w:r w:rsidRPr="006709AE">
        <w:rPr>
          <w:color w:val="000000"/>
        </w:rPr>
        <w:t xml:space="preserve"> педагог</w:t>
      </w:r>
      <w:r w:rsidR="008C6374" w:rsidRPr="006709AE">
        <w:rPr>
          <w:color w:val="000000"/>
        </w:rPr>
        <w:t>ов</w:t>
      </w:r>
      <w:r w:rsidRPr="006709AE">
        <w:rPr>
          <w:color w:val="000000"/>
        </w:rPr>
        <w:t xml:space="preserve">; «Нашел телефон - верни»! - </w:t>
      </w:r>
      <w:r w:rsidR="008F1C34" w:rsidRPr="006709AE">
        <w:rPr>
          <w:color w:val="000000"/>
        </w:rPr>
        <w:t>3</w:t>
      </w:r>
      <w:r w:rsidRPr="006709AE">
        <w:rPr>
          <w:color w:val="000000"/>
        </w:rPr>
        <w:t xml:space="preserve"> акци</w:t>
      </w:r>
      <w:r w:rsidR="00B447DA" w:rsidRPr="006709AE">
        <w:rPr>
          <w:color w:val="000000"/>
        </w:rPr>
        <w:t>и</w:t>
      </w:r>
      <w:r w:rsidRPr="006709AE">
        <w:rPr>
          <w:color w:val="000000"/>
        </w:rPr>
        <w:t xml:space="preserve"> с общим охватом </w:t>
      </w:r>
      <w:r w:rsidR="008F1C34" w:rsidRPr="006709AE">
        <w:rPr>
          <w:color w:val="000000"/>
        </w:rPr>
        <w:t>522</w:t>
      </w:r>
      <w:r w:rsidR="00B447DA" w:rsidRPr="006709AE">
        <w:rPr>
          <w:color w:val="000000"/>
        </w:rPr>
        <w:t xml:space="preserve"> обучающихся</w:t>
      </w:r>
      <w:r w:rsidRPr="006709AE">
        <w:rPr>
          <w:color w:val="000000"/>
        </w:rPr>
        <w:t xml:space="preserve">; в школах работает </w:t>
      </w:r>
      <w:r w:rsidR="00BE00DC" w:rsidRPr="006709AE">
        <w:rPr>
          <w:b/>
          <w:color w:val="000000"/>
        </w:rPr>
        <w:t>34</w:t>
      </w:r>
      <w:r w:rsidR="007A4671" w:rsidRPr="006709AE">
        <w:rPr>
          <w:b/>
          <w:color w:val="000000"/>
        </w:rPr>
        <w:t xml:space="preserve"> отряд</w:t>
      </w:r>
      <w:r w:rsidR="002B7207" w:rsidRPr="006709AE">
        <w:rPr>
          <w:b/>
          <w:color w:val="000000"/>
        </w:rPr>
        <w:t>ов</w:t>
      </w:r>
      <w:r w:rsidR="007A4671" w:rsidRPr="006709AE">
        <w:rPr>
          <w:b/>
          <w:color w:val="000000"/>
        </w:rPr>
        <w:t xml:space="preserve"> ЮИД,</w:t>
      </w:r>
      <w:r w:rsidR="007A4671" w:rsidRPr="006709AE">
        <w:rPr>
          <w:color w:val="000000"/>
        </w:rPr>
        <w:t xml:space="preserve"> в которых задействовано </w:t>
      </w:r>
      <w:r w:rsidR="00BE00DC" w:rsidRPr="006709AE">
        <w:rPr>
          <w:color w:val="000000"/>
        </w:rPr>
        <w:t>882</w:t>
      </w:r>
      <w:r w:rsidR="00A32BF2" w:rsidRPr="006709AE">
        <w:rPr>
          <w:color w:val="000000"/>
        </w:rPr>
        <w:t xml:space="preserve"> обучающий</w:t>
      </w:r>
      <w:r w:rsidR="007A4671" w:rsidRPr="006709AE">
        <w:rPr>
          <w:color w:val="000000"/>
        </w:rPr>
        <w:t xml:space="preserve">ся. За </w:t>
      </w:r>
      <w:r w:rsidR="00BE00DC" w:rsidRPr="006709AE">
        <w:rPr>
          <w:color w:val="000000"/>
        </w:rPr>
        <w:t>10</w:t>
      </w:r>
      <w:r w:rsidR="00562B1F" w:rsidRPr="006709AE">
        <w:rPr>
          <w:color w:val="000000"/>
        </w:rPr>
        <w:t xml:space="preserve"> месяцев</w:t>
      </w:r>
      <w:r w:rsidR="00B447DA" w:rsidRPr="006709AE">
        <w:rPr>
          <w:color w:val="000000"/>
        </w:rPr>
        <w:t xml:space="preserve"> 2021г. ч</w:t>
      </w:r>
      <w:r w:rsidR="007A4671" w:rsidRPr="006709AE">
        <w:rPr>
          <w:color w:val="000000"/>
        </w:rPr>
        <w:t xml:space="preserve">ленами ЮИД проведено свыше </w:t>
      </w:r>
      <w:r w:rsidR="00BE00DC" w:rsidRPr="006709AE">
        <w:rPr>
          <w:color w:val="000000"/>
        </w:rPr>
        <w:t>80</w:t>
      </w:r>
      <w:r w:rsidR="007A4671" w:rsidRPr="006709AE">
        <w:rPr>
          <w:b/>
          <w:color w:val="000000"/>
        </w:rPr>
        <w:t xml:space="preserve"> </w:t>
      </w:r>
      <w:r w:rsidR="007A4671" w:rsidRPr="006709AE">
        <w:rPr>
          <w:color w:val="000000"/>
        </w:rPr>
        <w:t>акций («Шагающий автобус», «Зебра», «Уступи дорогу»</w:t>
      </w:r>
      <w:r w:rsidR="002B7207" w:rsidRPr="006709AE">
        <w:rPr>
          <w:color w:val="000000"/>
        </w:rPr>
        <w:t xml:space="preserve">, </w:t>
      </w:r>
      <w:r w:rsidR="002B7207" w:rsidRPr="006709AE">
        <w:rPr>
          <w:color w:val="0D0D0D" w:themeColor="text1" w:themeTint="F2"/>
        </w:rPr>
        <w:t>«Водитель, будь внимателен!», «Засветись»</w:t>
      </w:r>
      <w:r w:rsidR="002B7207" w:rsidRPr="006709AE">
        <w:rPr>
          <w:color w:val="000000"/>
        </w:rPr>
        <w:t>, «Внимание, дети!»</w:t>
      </w:r>
      <w:r w:rsidR="00C76EB6" w:rsidRPr="006709AE">
        <w:rPr>
          <w:color w:val="000000"/>
        </w:rPr>
        <w:t xml:space="preserve">, </w:t>
      </w:r>
      <w:r w:rsidR="00C76EB6" w:rsidRPr="006709AE">
        <w:rPr>
          <w:color w:val="0D0D0D" w:themeColor="text1" w:themeTint="F2"/>
        </w:rPr>
        <w:t>«Пристегни себя и</w:t>
      </w:r>
      <w:r w:rsidR="00C76EB6" w:rsidRPr="006709AE">
        <w:rPr>
          <w:color w:val="0D0D0D" w:themeColor="text1" w:themeTint="F2"/>
          <w:sz w:val="24"/>
          <w:szCs w:val="24"/>
        </w:rPr>
        <w:t xml:space="preserve"> </w:t>
      </w:r>
      <w:r w:rsidR="00C76EB6" w:rsidRPr="006709AE">
        <w:rPr>
          <w:color w:val="0D0D0D" w:themeColor="text1" w:themeTint="F2"/>
        </w:rPr>
        <w:t>ребенка!», «Сбавь скорость – тебя ждут дома!»</w:t>
      </w:r>
      <w:r w:rsidR="00C76EB6" w:rsidRPr="006709AE">
        <w:rPr>
          <w:color w:val="0D0D0D" w:themeColor="text1" w:themeTint="F2"/>
          <w:sz w:val="24"/>
          <w:szCs w:val="24"/>
        </w:rPr>
        <w:t xml:space="preserve"> </w:t>
      </w:r>
      <w:r w:rsidR="002B7207" w:rsidRPr="006709AE">
        <w:rPr>
          <w:color w:val="000000"/>
        </w:rPr>
        <w:t xml:space="preserve"> </w:t>
      </w:r>
      <w:r w:rsidR="007A4671" w:rsidRPr="006709AE">
        <w:rPr>
          <w:color w:val="000000"/>
        </w:rPr>
        <w:t xml:space="preserve"> и др.); </w:t>
      </w:r>
      <w:r w:rsidR="002B7207" w:rsidRPr="006709AE">
        <w:rPr>
          <w:color w:val="000000"/>
        </w:rPr>
        <w:t>в</w:t>
      </w:r>
      <w:r w:rsidR="007A4671" w:rsidRPr="006709AE">
        <w:rPr>
          <w:color w:val="000000"/>
        </w:rPr>
        <w:t xml:space="preserve"> школах </w:t>
      </w:r>
      <w:r w:rsidR="002B7207" w:rsidRPr="006709AE">
        <w:rPr>
          <w:color w:val="000000"/>
        </w:rPr>
        <w:t xml:space="preserve">города </w:t>
      </w:r>
      <w:r w:rsidR="007A4671" w:rsidRPr="006709AE">
        <w:rPr>
          <w:color w:val="000000"/>
        </w:rPr>
        <w:t>создан</w:t>
      </w:r>
      <w:r w:rsidR="002B7207" w:rsidRPr="006709AE">
        <w:rPr>
          <w:color w:val="000000"/>
        </w:rPr>
        <w:t xml:space="preserve">о </w:t>
      </w:r>
      <w:r w:rsidR="002B7207" w:rsidRPr="006709AE">
        <w:rPr>
          <w:b/>
          <w:color w:val="000000"/>
        </w:rPr>
        <w:t>17</w:t>
      </w:r>
      <w:r w:rsidR="007A4671" w:rsidRPr="006709AE">
        <w:rPr>
          <w:b/>
          <w:color w:val="000000"/>
        </w:rPr>
        <w:t xml:space="preserve"> </w:t>
      </w:r>
      <w:r w:rsidR="002B7207" w:rsidRPr="006709AE">
        <w:rPr>
          <w:b/>
          <w:color w:val="000000"/>
        </w:rPr>
        <w:t>отрядов</w:t>
      </w:r>
      <w:r w:rsidR="007A4671" w:rsidRPr="006709AE">
        <w:rPr>
          <w:b/>
          <w:color w:val="000000"/>
        </w:rPr>
        <w:t xml:space="preserve"> </w:t>
      </w:r>
      <w:proofErr w:type="spellStart"/>
      <w:r w:rsidR="007A4671" w:rsidRPr="006709AE">
        <w:rPr>
          <w:b/>
          <w:color w:val="000000"/>
        </w:rPr>
        <w:t>Юнармии</w:t>
      </w:r>
      <w:proofErr w:type="spellEnd"/>
      <w:r w:rsidR="007A4671" w:rsidRPr="006709AE">
        <w:rPr>
          <w:color w:val="000000"/>
        </w:rPr>
        <w:t xml:space="preserve"> с общим количеством </w:t>
      </w:r>
      <w:r w:rsidR="00B447DA" w:rsidRPr="006709AE">
        <w:rPr>
          <w:b/>
          <w:color w:val="000000"/>
        </w:rPr>
        <w:t>691</w:t>
      </w:r>
      <w:r w:rsidR="007A4671" w:rsidRPr="006709AE">
        <w:rPr>
          <w:color w:val="000000"/>
        </w:rPr>
        <w:t xml:space="preserve"> юнармейцев</w:t>
      </w:r>
      <w:r w:rsidR="002B7207" w:rsidRPr="006709AE">
        <w:rPr>
          <w:color w:val="000000"/>
        </w:rPr>
        <w:t xml:space="preserve">. За </w:t>
      </w:r>
      <w:r w:rsidR="0048451C" w:rsidRPr="006709AE">
        <w:rPr>
          <w:color w:val="000000"/>
        </w:rPr>
        <w:t>10</w:t>
      </w:r>
      <w:r w:rsidR="00562B1F" w:rsidRPr="006709AE">
        <w:rPr>
          <w:color w:val="000000"/>
        </w:rPr>
        <w:t xml:space="preserve"> месяцев</w:t>
      </w:r>
      <w:r w:rsidR="002B7207" w:rsidRPr="006709AE">
        <w:rPr>
          <w:color w:val="000000"/>
        </w:rPr>
        <w:t xml:space="preserve"> юнармейцами проведено </w:t>
      </w:r>
      <w:r w:rsidR="00B447DA" w:rsidRPr="006709AE">
        <w:rPr>
          <w:color w:val="000000"/>
        </w:rPr>
        <w:t>2</w:t>
      </w:r>
      <w:r w:rsidR="002B7207" w:rsidRPr="006709AE">
        <w:rPr>
          <w:b/>
          <w:color w:val="000000"/>
        </w:rPr>
        <w:t xml:space="preserve"> мероприяти</w:t>
      </w:r>
      <w:r w:rsidR="00B447DA" w:rsidRPr="006709AE">
        <w:rPr>
          <w:b/>
          <w:color w:val="000000"/>
        </w:rPr>
        <w:t>я</w:t>
      </w:r>
      <w:r w:rsidR="00B93DB0" w:rsidRPr="006709AE">
        <w:rPr>
          <w:color w:val="000000"/>
        </w:rPr>
        <w:t xml:space="preserve"> </w:t>
      </w:r>
      <w:r w:rsidR="002B7207" w:rsidRPr="006709AE">
        <w:rPr>
          <w:color w:val="000000"/>
        </w:rPr>
        <w:t>(</w:t>
      </w:r>
      <w:r w:rsidR="00B447DA" w:rsidRPr="006709AE">
        <w:rPr>
          <w:color w:val="000000"/>
        </w:rPr>
        <w:t>у</w:t>
      </w:r>
      <w:r w:rsidR="002B7207" w:rsidRPr="006709AE">
        <w:rPr>
          <w:color w:val="000000"/>
        </w:rPr>
        <w:t xml:space="preserve">частие в церемонии возложения венков, </w:t>
      </w:r>
      <w:r w:rsidR="00B447DA" w:rsidRPr="006709AE">
        <w:rPr>
          <w:color w:val="000000"/>
        </w:rPr>
        <w:t xml:space="preserve">мероприятия, посвященное 5-летию создания </w:t>
      </w:r>
      <w:proofErr w:type="spellStart"/>
      <w:r w:rsidR="00B447DA" w:rsidRPr="006709AE">
        <w:rPr>
          <w:color w:val="000000"/>
        </w:rPr>
        <w:t>Юнармии</w:t>
      </w:r>
      <w:proofErr w:type="spellEnd"/>
      <w:r w:rsidR="002B7207" w:rsidRPr="006709AE">
        <w:rPr>
          <w:color w:val="000000"/>
        </w:rPr>
        <w:t>). В</w:t>
      </w:r>
      <w:r w:rsidR="00B93DB0" w:rsidRPr="006709AE">
        <w:rPr>
          <w:color w:val="000000"/>
        </w:rPr>
        <w:t xml:space="preserve"> </w:t>
      </w:r>
      <w:r w:rsidR="00424452" w:rsidRPr="006709AE">
        <w:t xml:space="preserve">7 </w:t>
      </w:r>
      <w:r w:rsidR="00424452" w:rsidRPr="006709AE">
        <w:lastRenderedPageBreak/>
        <w:t>общеобразовательных орг</w:t>
      </w:r>
      <w:r w:rsidR="000913EB" w:rsidRPr="006709AE">
        <w:t>анизациях города созданы военно-</w:t>
      </w:r>
      <w:r w:rsidR="00424452" w:rsidRPr="006709AE">
        <w:t xml:space="preserve">патриотические клубы (МБОУ СОШ №1, 2, 8, 12, МБОУ гимназия №5, 9, МБОУ лицей №16). В клубах </w:t>
      </w:r>
      <w:proofErr w:type="gramStart"/>
      <w:r w:rsidR="00424452" w:rsidRPr="006709AE">
        <w:t>охвачены</w:t>
      </w:r>
      <w:proofErr w:type="gramEnd"/>
      <w:r w:rsidR="00424452" w:rsidRPr="006709AE">
        <w:t xml:space="preserve"> 3</w:t>
      </w:r>
      <w:r w:rsidR="00130EF7" w:rsidRPr="006709AE">
        <w:t>61</w:t>
      </w:r>
      <w:r w:rsidR="00424452" w:rsidRPr="006709AE">
        <w:t xml:space="preserve"> обучающи</w:t>
      </w:r>
      <w:r w:rsidR="00130EF7" w:rsidRPr="006709AE">
        <w:t>й</w:t>
      </w:r>
      <w:r w:rsidR="00424452" w:rsidRPr="006709AE">
        <w:t>ся общеобразовательных организаций.</w:t>
      </w:r>
    </w:p>
    <w:p w:rsidR="00424452" w:rsidRPr="006709AE" w:rsidRDefault="00D821AF" w:rsidP="00D821AF">
      <w:pPr>
        <w:pStyle w:val="10"/>
        <w:numPr>
          <w:ilvl w:val="0"/>
          <w:numId w:val="1"/>
        </w:numPr>
        <w:tabs>
          <w:tab w:val="left" w:pos="238"/>
        </w:tabs>
        <w:ind w:firstLine="0"/>
        <w:jc w:val="both"/>
        <w:rPr>
          <w:b/>
        </w:rPr>
      </w:pPr>
      <w:bookmarkStart w:id="1" w:name="bookmark2"/>
      <w:bookmarkEnd w:id="1"/>
      <w:r w:rsidRPr="006709AE">
        <w:rPr>
          <w:b/>
          <w:color w:val="000000"/>
        </w:rPr>
        <w:t>формирование здорового образа жизни</w:t>
      </w:r>
      <w:bookmarkStart w:id="2" w:name="bookmark3"/>
      <w:bookmarkEnd w:id="2"/>
      <w:r w:rsidR="00424452" w:rsidRPr="006709AE">
        <w:rPr>
          <w:b/>
          <w:color w:val="000000"/>
        </w:rPr>
        <w:t xml:space="preserve">: </w:t>
      </w:r>
      <w:r w:rsidR="001C3318" w:rsidRPr="006709AE">
        <w:rPr>
          <w:color w:val="000000"/>
        </w:rPr>
        <w:t xml:space="preserve">в школах города проводятся мероприятия, направленные на пропаганду спорта и ЗОЖ. В спортивных секциях задействовано </w:t>
      </w:r>
      <w:r w:rsidR="001C3318" w:rsidRPr="006709AE">
        <w:rPr>
          <w:b/>
          <w:color w:val="000000"/>
        </w:rPr>
        <w:t>5</w:t>
      </w:r>
      <w:r w:rsidR="00130EF7" w:rsidRPr="006709AE">
        <w:rPr>
          <w:b/>
          <w:color w:val="000000"/>
        </w:rPr>
        <w:t>4</w:t>
      </w:r>
      <w:r w:rsidR="001C3318" w:rsidRPr="006709AE">
        <w:rPr>
          <w:b/>
          <w:color w:val="000000"/>
        </w:rPr>
        <w:t>%</w:t>
      </w:r>
      <w:r w:rsidR="001C3318" w:rsidRPr="006709AE">
        <w:rPr>
          <w:color w:val="000000"/>
        </w:rPr>
        <w:t xml:space="preserve"> обучающихся. В течение года проводятся «веселые старты», приуроченные к различным датам, проводятся спортивные соревнования школьного, городского и республиканского уровня. </w:t>
      </w:r>
      <w:r w:rsidR="001C3318" w:rsidRPr="006709AE">
        <w:rPr>
          <w:b/>
          <w:color w:val="000000"/>
        </w:rPr>
        <w:t xml:space="preserve">Всего за </w:t>
      </w:r>
      <w:r w:rsidR="007309CB" w:rsidRPr="006709AE">
        <w:rPr>
          <w:b/>
          <w:color w:val="000000"/>
        </w:rPr>
        <w:t>1</w:t>
      </w:r>
      <w:r w:rsidR="0085128A" w:rsidRPr="006709AE">
        <w:rPr>
          <w:b/>
          <w:color w:val="000000"/>
        </w:rPr>
        <w:t>2</w:t>
      </w:r>
      <w:r w:rsidR="000913EB" w:rsidRPr="006709AE">
        <w:rPr>
          <w:b/>
          <w:color w:val="000000"/>
        </w:rPr>
        <w:t xml:space="preserve"> месяцев</w:t>
      </w:r>
      <w:r w:rsidR="001C3318" w:rsidRPr="006709AE">
        <w:rPr>
          <w:b/>
          <w:color w:val="000000"/>
        </w:rPr>
        <w:t xml:space="preserve"> проведено </w:t>
      </w:r>
      <w:r w:rsidR="00B447DA" w:rsidRPr="006709AE">
        <w:rPr>
          <w:b/>
          <w:color w:val="000000"/>
        </w:rPr>
        <w:t>1</w:t>
      </w:r>
      <w:r w:rsidR="007309CB" w:rsidRPr="006709AE">
        <w:rPr>
          <w:b/>
          <w:color w:val="000000"/>
        </w:rPr>
        <w:t>68</w:t>
      </w:r>
      <w:r w:rsidR="001C3318" w:rsidRPr="006709AE">
        <w:rPr>
          <w:b/>
          <w:color w:val="000000"/>
        </w:rPr>
        <w:t xml:space="preserve"> мероприяти</w:t>
      </w:r>
      <w:r w:rsidR="007309CB" w:rsidRPr="006709AE">
        <w:rPr>
          <w:b/>
          <w:color w:val="000000"/>
        </w:rPr>
        <w:t>й</w:t>
      </w:r>
      <w:r w:rsidR="001C3318" w:rsidRPr="006709AE">
        <w:rPr>
          <w:b/>
          <w:color w:val="000000"/>
        </w:rPr>
        <w:t xml:space="preserve"> с охватом 1</w:t>
      </w:r>
      <w:r w:rsidR="007309CB" w:rsidRPr="006709AE">
        <w:rPr>
          <w:b/>
          <w:color w:val="000000"/>
        </w:rPr>
        <w:t>9671учащий</w:t>
      </w:r>
      <w:r w:rsidR="001C3318" w:rsidRPr="006709AE">
        <w:rPr>
          <w:b/>
          <w:color w:val="000000"/>
        </w:rPr>
        <w:t>ся.</w:t>
      </w:r>
    </w:p>
    <w:p w:rsidR="00D821AF" w:rsidRPr="006709AE" w:rsidRDefault="00D821AF" w:rsidP="00D821AF">
      <w:pPr>
        <w:pStyle w:val="10"/>
        <w:numPr>
          <w:ilvl w:val="0"/>
          <w:numId w:val="1"/>
        </w:numPr>
        <w:tabs>
          <w:tab w:val="left" w:pos="238"/>
        </w:tabs>
        <w:ind w:firstLine="0"/>
        <w:jc w:val="both"/>
      </w:pPr>
      <w:r w:rsidRPr="006709AE">
        <w:rPr>
          <w:b/>
          <w:color w:val="000000"/>
        </w:rPr>
        <w:t>выявление и учёт учащихся,</w:t>
      </w:r>
      <w:r w:rsidRPr="006709AE">
        <w:rPr>
          <w:color w:val="000000"/>
        </w:rPr>
        <w:t xml:space="preserve"> склонных к отклоняющемуся и агрессивному поведению, систематически пропускающих учебные </w:t>
      </w:r>
      <w:r w:rsidR="00130052" w:rsidRPr="006709AE">
        <w:rPr>
          <w:color w:val="000000"/>
        </w:rPr>
        <w:t xml:space="preserve">занятия без уважительных причин. Данная работа проводится посредством наблюдения, доверительных бесед, патронажа семей, диагностических замеров. По итогам проведенных мероприятий обучающиеся берутся на контроль, ставятся на ВШУ. Для каждого разрабатывается </w:t>
      </w:r>
      <w:r w:rsidR="002F41F8" w:rsidRPr="006709AE">
        <w:rPr>
          <w:color w:val="000000"/>
        </w:rPr>
        <w:t xml:space="preserve">и реализуется индивидуальная программа сопровождения. </w:t>
      </w:r>
    </w:p>
    <w:p w:rsidR="00D821AF" w:rsidRPr="006709AE" w:rsidRDefault="00D821AF" w:rsidP="00AE0A5A">
      <w:pPr>
        <w:pStyle w:val="10"/>
        <w:numPr>
          <w:ilvl w:val="0"/>
          <w:numId w:val="1"/>
        </w:numPr>
        <w:tabs>
          <w:tab w:val="left" w:pos="228"/>
        </w:tabs>
        <w:ind w:firstLine="0"/>
        <w:jc w:val="both"/>
      </w:pPr>
      <w:bookmarkStart w:id="3" w:name="bookmark4"/>
      <w:bookmarkEnd w:id="3"/>
      <w:r w:rsidRPr="006709AE">
        <w:rPr>
          <w:b/>
          <w:color w:val="000000"/>
        </w:rPr>
        <w:t>выявление и учёт семей,</w:t>
      </w:r>
      <w:r w:rsidRPr="006709AE">
        <w:rPr>
          <w:color w:val="000000"/>
        </w:rPr>
        <w:t xml:space="preserve"> находящихся в социально-опасном положении, и семей, нуждающихся в помощи органов социальной защиты и оказание им </w:t>
      </w:r>
      <w:proofErr w:type="spellStart"/>
      <w:r w:rsidRPr="006709AE">
        <w:rPr>
          <w:color w:val="000000"/>
        </w:rPr>
        <w:t>психолого</w:t>
      </w:r>
      <w:r w:rsidRPr="006709AE">
        <w:rPr>
          <w:color w:val="000000"/>
        </w:rPr>
        <w:softHyphen/>
        <w:t>педагогической</w:t>
      </w:r>
      <w:proofErr w:type="spellEnd"/>
      <w:r w:rsidRPr="006709AE">
        <w:rPr>
          <w:color w:val="000000"/>
        </w:rPr>
        <w:t xml:space="preserve"> и </w:t>
      </w:r>
      <w:r w:rsidR="00AE0A5A" w:rsidRPr="006709AE">
        <w:rPr>
          <w:color w:val="000000"/>
        </w:rPr>
        <w:t xml:space="preserve">социально-педагогической помощи. Данная работа проводится посредством наблюдения, доверительных бесед, патронажа семей. Для таких семей также разрабатывается и реализуется индивидуальная программа сопровождения. </w:t>
      </w:r>
    </w:p>
    <w:p w:rsidR="00AE0A5A" w:rsidRPr="006709AE" w:rsidRDefault="00AE0A5A" w:rsidP="00AE0A5A">
      <w:pPr>
        <w:pStyle w:val="10"/>
        <w:tabs>
          <w:tab w:val="left" w:pos="318"/>
        </w:tabs>
        <w:spacing w:line="276" w:lineRule="auto"/>
        <w:ind w:firstLine="0"/>
        <w:jc w:val="both"/>
        <w:rPr>
          <w:b/>
        </w:rPr>
      </w:pPr>
      <w:bookmarkStart w:id="4" w:name="bookmark5"/>
      <w:bookmarkStart w:id="5" w:name="bookmark7"/>
      <w:bookmarkEnd w:id="4"/>
      <w:bookmarkEnd w:id="5"/>
      <w:r w:rsidRPr="006709AE">
        <w:rPr>
          <w:b/>
          <w:color w:val="000000"/>
        </w:rPr>
        <w:t>6.родительский всеобуч:</w:t>
      </w:r>
    </w:p>
    <w:p w:rsidR="00800BD2" w:rsidRPr="006709AE" w:rsidRDefault="00AE0A5A" w:rsidP="00AE0A5A">
      <w:pPr>
        <w:pStyle w:val="10"/>
        <w:numPr>
          <w:ilvl w:val="0"/>
          <w:numId w:val="3"/>
        </w:numPr>
        <w:tabs>
          <w:tab w:val="left" w:pos="318"/>
        </w:tabs>
        <w:spacing w:line="276" w:lineRule="auto"/>
        <w:ind w:firstLine="0"/>
        <w:jc w:val="both"/>
      </w:pPr>
      <w:r w:rsidRPr="006709AE">
        <w:rPr>
          <w:color w:val="000000"/>
        </w:rPr>
        <w:t xml:space="preserve"> Беседы «Ответственность родителей за детей. Семейный кодекс РФ», «Как помочь ребенку в самоопределении», «</w:t>
      </w:r>
      <w:proofErr w:type="gramStart"/>
      <w:r w:rsidRPr="006709AE">
        <w:rPr>
          <w:color w:val="000000"/>
        </w:rPr>
        <w:t>Ответственное</w:t>
      </w:r>
      <w:proofErr w:type="gramEnd"/>
      <w:r w:rsidRPr="006709AE">
        <w:rPr>
          <w:color w:val="000000"/>
        </w:rPr>
        <w:t xml:space="preserve"> </w:t>
      </w:r>
      <w:proofErr w:type="spellStart"/>
      <w:r w:rsidRPr="006709AE">
        <w:rPr>
          <w:color w:val="000000"/>
        </w:rPr>
        <w:t>родительство</w:t>
      </w:r>
      <w:proofErr w:type="spellEnd"/>
      <w:r w:rsidRPr="006709AE">
        <w:rPr>
          <w:color w:val="000000"/>
        </w:rPr>
        <w:t xml:space="preserve">», «А Ваш ребенок дома?» и др. Всего за </w:t>
      </w:r>
      <w:r w:rsidR="002D2A34" w:rsidRPr="006709AE">
        <w:rPr>
          <w:color w:val="000000"/>
        </w:rPr>
        <w:t>1</w:t>
      </w:r>
      <w:r w:rsidR="0085128A" w:rsidRPr="006709AE">
        <w:rPr>
          <w:color w:val="000000"/>
        </w:rPr>
        <w:t>2</w:t>
      </w:r>
      <w:r w:rsidR="002D2A34" w:rsidRPr="006709AE">
        <w:rPr>
          <w:color w:val="000000"/>
        </w:rPr>
        <w:t xml:space="preserve"> </w:t>
      </w:r>
      <w:r w:rsidR="00130EF7" w:rsidRPr="006709AE">
        <w:rPr>
          <w:color w:val="000000"/>
        </w:rPr>
        <w:t>месяцев</w:t>
      </w:r>
      <w:r w:rsidR="00B447DA" w:rsidRPr="006709AE">
        <w:rPr>
          <w:color w:val="000000"/>
        </w:rPr>
        <w:t xml:space="preserve"> </w:t>
      </w:r>
      <w:r w:rsidRPr="006709AE">
        <w:rPr>
          <w:color w:val="000000"/>
        </w:rPr>
        <w:t xml:space="preserve"> проведено свыше </w:t>
      </w:r>
      <w:r w:rsidR="00E76BAB" w:rsidRPr="006709AE">
        <w:rPr>
          <w:color w:val="000000"/>
        </w:rPr>
        <w:t>50</w:t>
      </w:r>
      <w:r w:rsidRPr="006709AE">
        <w:rPr>
          <w:color w:val="000000"/>
        </w:rPr>
        <w:t xml:space="preserve"> общешкольных и </w:t>
      </w:r>
      <w:r w:rsidR="00800BD2" w:rsidRPr="006709AE">
        <w:rPr>
          <w:color w:val="000000"/>
        </w:rPr>
        <w:t xml:space="preserve">свыше </w:t>
      </w:r>
      <w:r w:rsidR="002D2A34" w:rsidRPr="006709AE">
        <w:rPr>
          <w:color w:val="000000"/>
        </w:rPr>
        <w:t>8</w:t>
      </w:r>
      <w:r w:rsidR="00800BD2" w:rsidRPr="006709AE">
        <w:rPr>
          <w:color w:val="000000"/>
        </w:rPr>
        <w:t>000</w:t>
      </w:r>
      <w:r w:rsidRPr="006709AE">
        <w:rPr>
          <w:color w:val="000000"/>
        </w:rPr>
        <w:t xml:space="preserve"> классных родительских собраний (</w:t>
      </w:r>
      <w:r w:rsidR="00800BD2" w:rsidRPr="006709AE">
        <w:rPr>
          <w:color w:val="000000"/>
        </w:rPr>
        <w:t>онлайн</w:t>
      </w:r>
      <w:r w:rsidRPr="006709AE">
        <w:rPr>
          <w:color w:val="000000"/>
        </w:rPr>
        <w:t>)</w:t>
      </w:r>
      <w:r w:rsidR="00800BD2" w:rsidRPr="006709AE">
        <w:rPr>
          <w:color w:val="000000"/>
        </w:rPr>
        <w:t>.</w:t>
      </w:r>
      <w:r w:rsidRPr="006709AE">
        <w:rPr>
          <w:color w:val="000000"/>
        </w:rPr>
        <w:t xml:space="preserve"> </w:t>
      </w:r>
      <w:bookmarkStart w:id="6" w:name="bookmark14"/>
      <w:bookmarkEnd w:id="6"/>
    </w:p>
    <w:p w:rsidR="00AE0A5A" w:rsidRPr="006709AE" w:rsidRDefault="00AE0A5A" w:rsidP="00AE0A5A">
      <w:pPr>
        <w:pStyle w:val="10"/>
        <w:numPr>
          <w:ilvl w:val="0"/>
          <w:numId w:val="3"/>
        </w:numPr>
        <w:tabs>
          <w:tab w:val="left" w:pos="318"/>
        </w:tabs>
        <w:spacing w:line="276" w:lineRule="auto"/>
        <w:ind w:firstLine="0"/>
        <w:jc w:val="both"/>
      </w:pPr>
      <w:r w:rsidRPr="006709AE">
        <w:rPr>
          <w:color w:val="000000"/>
        </w:rPr>
        <w:t xml:space="preserve">Индивидуальные консультации по разрешению проблем, возникающих с детьми в семье. Педагогами школ проведено </w:t>
      </w:r>
      <w:r w:rsidR="00800BD2" w:rsidRPr="006709AE">
        <w:rPr>
          <w:color w:val="000000"/>
        </w:rPr>
        <w:t>1</w:t>
      </w:r>
      <w:r w:rsidR="00E76BAB" w:rsidRPr="006709AE">
        <w:rPr>
          <w:color w:val="000000"/>
        </w:rPr>
        <w:t>6</w:t>
      </w:r>
      <w:r w:rsidR="002D2A34" w:rsidRPr="006709AE">
        <w:rPr>
          <w:color w:val="000000"/>
        </w:rPr>
        <w:t>21</w:t>
      </w:r>
      <w:r w:rsidR="00800BD2" w:rsidRPr="006709AE">
        <w:rPr>
          <w:color w:val="000000"/>
        </w:rPr>
        <w:t xml:space="preserve"> </w:t>
      </w:r>
      <w:r w:rsidRPr="006709AE">
        <w:rPr>
          <w:color w:val="000000"/>
        </w:rPr>
        <w:t>индивидуальн</w:t>
      </w:r>
      <w:r w:rsidR="002D2A34" w:rsidRPr="006709AE">
        <w:rPr>
          <w:color w:val="000000"/>
        </w:rPr>
        <w:t>ая</w:t>
      </w:r>
      <w:r w:rsidRPr="006709AE">
        <w:rPr>
          <w:color w:val="000000"/>
        </w:rPr>
        <w:t xml:space="preserve"> консультаци</w:t>
      </w:r>
      <w:r w:rsidR="002D2A34" w:rsidRPr="006709AE">
        <w:rPr>
          <w:color w:val="000000"/>
        </w:rPr>
        <w:t>я</w:t>
      </w:r>
      <w:r w:rsidRPr="006709AE">
        <w:rPr>
          <w:color w:val="000000"/>
        </w:rPr>
        <w:t xml:space="preserve"> (очных и дистанционных).</w:t>
      </w:r>
    </w:p>
    <w:p w:rsidR="00AE0A5A" w:rsidRPr="006709AE" w:rsidRDefault="00AE0A5A" w:rsidP="00AE0A5A">
      <w:pPr>
        <w:pStyle w:val="10"/>
        <w:numPr>
          <w:ilvl w:val="0"/>
          <w:numId w:val="3"/>
        </w:numPr>
        <w:tabs>
          <w:tab w:val="left" w:pos="327"/>
        </w:tabs>
        <w:spacing w:line="276" w:lineRule="auto"/>
        <w:ind w:firstLine="0"/>
        <w:jc w:val="both"/>
      </w:pPr>
      <w:bookmarkStart w:id="7" w:name="bookmark15"/>
      <w:bookmarkEnd w:id="7"/>
      <w:r w:rsidRPr="006709AE">
        <w:rPr>
          <w:color w:val="000000"/>
        </w:rPr>
        <w:t xml:space="preserve">Приглашение родителей детей «группы риска» на заседания школьного Совета по профилактике для обсуждения и предупреждения правонарушений их детьми, а также проблем, связанных с охраной прав детей, их обучением, воспитанием и социальной адаптацией: так, за </w:t>
      </w:r>
      <w:r w:rsidR="002D2A34" w:rsidRPr="006709AE">
        <w:rPr>
          <w:color w:val="000000"/>
        </w:rPr>
        <w:t>1</w:t>
      </w:r>
      <w:r w:rsidR="0085128A" w:rsidRPr="006709AE">
        <w:rPr>
          <w:color w:val="000000"/>
        </w:rPr>
        <w:t>2</w:t>
      </w:r>
      <w:r w:rsidRPr="006709AE">
        <w:rPr>
          <w:color w:val="000000"/>
        </w:rPr>
        <w:t xml:space="preserve"> месяц</w:t>
      </w:r>
      <w:r w:rsidR="00800BD2" w:rsidRPr="006709AE">
        <w:rPr>
          <w:color w:val="000000"/>
        </w:rPr>
        <w:t>ев</w:t>
      </w:r>
      <w:r w:rsidRPr="006709AE">
        <w:rPr>
          <w:color w:val="000000"/>
        </w:rPr>
        <w:t xml:space="preserve"> 202</w:t>
      </w:r>
      <w:r w:rsidR="00B447DA" w:rsidRPr="006709AE">
        <w:rPr>
          <w:color w:val="000000"/>
        </w:rPr>
        <w:t>1</w:t>
      </w:r>
      <w:r w:rsidRPr="006709AE">
        <w:rPr>
          <w:color w:val="000000"/>
        </w:rPr>
        <w:t>г. проведен</w:t>
      </w:r>
      <w:r w:rsidR="00800BD2" w:rsidRPr="006709AE">
        <w:rPr>
          <w:color w:val="000000"/>
        </w:rPr>
        <w:t>о</w:t>
      </w:r>
      <w:r w:rsidRPr="006709AE">
        <w:rPr>
          <w:color w:val="000000"/>
        </w:rPr>
        <w:t xml:space="preserve"> </w:t>
      </w:r>
      <w:r w:rsidR="002D2A34" w:rsidRPr="006709AE">
        <w:rPr>
          <w:color w:val="000000"/>
        </w:rPr>
        <w:t>519</w:t>
      </w:r>
      <w:r w:rsidR="00800BD2" w:rsidRPr="006709AE">
        <w:rPr>
          <w:color w:val="000000"/>
        </w:rPr>
        <w:t xml:space="preserve"> заседаний</w:t>
      </w:r>
      <w:r w:rsidRPr="006709AE">
        <w:rPr>
          <w:color w:val="000000"/>
        </w:rPr>
        <w:t xml:space="preserve"> Совет</w:t>
      </w:r>
      <w:r w:rsidR="00800BD2" w:rsidRPr="006709AE">
        <w:rPr>
          <w:color w:val="000000"/>
        </w:rPr>
        <w:t>а</w:t>
      </w:r>
      <w:r w:rsidRPr="006709AE">
        <w:rPr>
          <w:color w:val="000000"/>
        </w:rPr>
        <w:t xml:space="preserve"> профилактики.</w:t>
      </w:r>
    </w:p>
    <w:p w:rsidR="00AE0A5A" w:rsidRPr="006709AE" w:rsidRDefault="00AE0A5A" w:rsidP="00715CC7">
      <w:pPr>
        <w:pStyle w:val="10"/>
        <w:numPr>
          <w:ilvl w:val="0"/>
          <w:numId w:val="3"/>
        </w:numPr>
        <w:tabs>
          <w:tab w:val="left" w:pos="509"/>
        </w:tabs>
        <w:spacing w:line="276" w:lineRule="auto"/>
        <w:ind w:firstLine="0"/>
        <w:jc w:val="both"/>
      </w:pPr>
      <w:bookmarkStart w:id="8" w:name="bookmark16"/>
      <w:bookmarkEnd w:id="8"/>
      <w:r w:rsidRPr="006709AE">
        <w:rPr>
          <w:color w:val="000000"/>
        </w:rPr>
        <w:t>Привлечение родителей к организации и участию в общешкольных мероприятиях: родители принимают активное участие в проводимых школой мероприятиях. Во всех школах созданы Советы отцов, родительские патрули. Объединения родителей оказывают большую помощь в рейдовых мероприятиях, патрулируют микрорайон школы</w:t>
      </w:r>
      <w:r w:rsidR="00B447DA" w:rsidRPr="006709AE">
        <w:rPr>
          <w:color w:val="000000"/>
        </w:rPr>
        <w:t xml:space="preserve">. </w:t>
      </w:r>
    </w:p>
    <w:p w:rsidR="00D821AF" w:rsidRPr="006709AE" w:rsidRDefault="00D821AF" w:rsidP="00715CC7">
      <w:pPr>
        <w:pStyle w:val="10"/>
        <w:spacing w:line="276" w:lineRule="auto"/>
        <w:ind w:firstLine="740"/>
        <w:jc w:val="both"/>
      </w:pPr>
      <w:bookmarkStart w:id="9" w:name="bookmark17"/>
      <w:bookmarkStart w:id="10" w:name="bookmark13"/>
      <w:bookmarkEnd w:id="9"/>
      <w:bookmarkEnd w:id="10"/>
      <w:r w:rsidRPr="006709AE">
        <w:rPr>
          <w:b/>
          <w:bCs/>
          <w:color w:val="000000"/>
        </w:rPr>
        <w:t xml:space="preserve">Второй этап комплекса мероприятий - вторичная профилактика. </w:t>
      </w:r>
      <w:r w:rsidRPr="006709AE">
        <w:rPr>
          <w:color w:val="000000"/>
        </w:rPr>
        <w:t xml:space="preserve">Она направлена на работу с несовершеннолетними, имеющими </w:t>
      </w:r>
      <w:proofErr w:type="spellStart"/>
      <w:r w:rsidRPr="006709AE">
        <w:rPr>
          <w:color w:val="000000"/>
        </w:rPr>
        <w:t>девиантное</w:t>
      </w:r>
      <w:proofErr w:type="spellEnd"/>
      <w:r w:rsidRPr="006709AE">
        <w:rPr>
          <w:color w:val="000000"/>
        </w:rPr>
        <w:t xml:space="preserve"> и асоциальное поведение. Основными задачами вторичной профилактики являются </w:t>
      </w:r>
      <w:r w:rsidRPr="006709AE">
        <w:rPr>
          <w:color w:val="000000"/>
        </w:rPr>
        <w:lastRenderedPageBreak/>
        <w:t>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подростка, находящегося в сложной жизненной ситуации. В рамках мероприятий вторичной профилактики проведено:</w:t>
      </w:r>
    </w:p>
    <w:p w:rsidR="00D821AF" w:rsidRPr="006709AE" w:rsidRDefault="00C32F46" w:rsidP="00C32F46">
      <w:pPr>
        <w:pStyle w:val="10"/>
        <w:tabs>
          <w:tab w:val="left" w:pos="217"/>
        </w:tabs>
        <w:spacing w:line="276" w:lineRule="auto"/>
        <w:ind w:firstLine="0"/>
        <w:jc w:val="both"/>
        <w:rPr>
          <w:b/>
        </w:rPr>
      </w:pPr>
      <w:bookmarkStart w:id="11" w:name="bookmark18"/>
      <w:bookmarkEnd w:id="11"/>
      <w:r w:rsidRPr="006709AE">
        <w:rPr>
          <w:b/>
          <w:color w:val="000000"/>
        </w:rPr>
        <w:t>1</w:t>
      </w:r>
      <w:r w:rsidRPr="006709AE">
        <w:rPr>
          <w:color w:val="000000"/>
        </w:rPr>
        <w:t>.</w:t>
      </w:r>
      <w:r w:rsidR="00D821AF" w:rsidRPr="006709AE">
        <w:rPr>
          <w:color w:val="000000"/>
        </w:rPr>
        <w:t xml:space="preserve">ежеквартальное обновление банка данных несовершеннолетних, состоящих на профилактических учетах. </w:t>
      </w:r>
      <w:r w:rsidR="00D821AF" w:rsidRPr="006709AE">
        <w:rPr>
          <w:b/>
          <w:color w:val="000000"/>
        </w:rPr>
        <w:t xml:space="preserve">На </w:t>
      </w:r>
      <w:r w:rsidR="00647E26" w:rsidRPr="006709AE">
        <w:rPr>
          <w:b/>
          <w:color w:val="000000"/>
        </w:rPr>
        <w:t xml:space="preserve">начало отчетного периода на учете ОПДН состояло </w:t>
      </w:r>
      <w:r w:rsidR="00FF01BC" w:rsidRPr="006709AE">
        <w:rPr>
          <w:b/>
          <w:color w:val="000000"/>
        </w:rPr>
        <w:t>77</w:t>
      </w:r>
      <w:r w:rsidR="00647E26" w:rsidRPr="006709AE">
        <w:rPr>
          <w:b/>
          <w:color w:val="000000"/>
        </w:rPr>
        <w:t xml:space="preserve"> </w:t>
      </w:r>
      <w:proofErr w:type="gramStart"/>
      <w:r w:rsidR="00647E26" w:rsidRPr="006709AE">
        <w:rPr>
          <w:b/>
          <w:color w:val="000000"/>
        </w:rPr>
        <w:t>обучающи</w:t>
      </w:r>
      <w:r w:rsidR="00FF01BC" w:rsidRPr="006709AE">
        <w:rPr>
          <w:b/>
          <w:color w:val="000000"/>
        </w:rPr>
        <w:t>х</w:t>
      </w:r>
      <w:r w:rsidR="00647E26" w:rsidRPr="006709AE">
        <w:rPr>
          <w:b/>
          <w:color w:val="000000"/>
        </w:rPr>
        <w:t>ся</w:t>
      </w:r>
      <w:proofErr w:type="gramEnd"/>
      <w:r w:rsidR="00647E26" w:rsidRPr="006709AE">
        <w:rPr>
          <w:b/>
          <w:color w:val="000000"/>
        </w:rPr>
        <w:t xml:space="preserve">, на </w:t>
      </w:r>
      <w:r w:rsidR="00D821AF" w:rsidRPr="006709AE">
        <w:rPr>
          <w:b/>
          <w:color w:val="000000"/>
        </w:rPr>
        <w:t xml:space="preserve">конец отчетного периода на учете ОПДН состоит </w:t>
      </w:r>
      <w:r w:rsidR="009E4E79" w:rsidRPr="006709AE">
        <w:rPr>
          <w:b/>
          <w:color w:val="000000"/>
        </w:rPr>
        <w:t>7</w:t>
      </w:r>
      <w:r w:rsidR="00C10E84" w:rsidRPr="006709AE">
        <w:rPr>
          <w:b/>
          <w:color w:val="000000"/>
        </w:rPr>
        <w:t>1</w:t>
      </w:r>
      <w:r w:rsidR="00D821AF" w:rsidRPr="006709AE">
        <w:rPr>
          <w:b/>
          <w:color w:val="000000"/>
        </w:rPr>
        <w:t xml:space="preserve"> несовершеннолетни</w:t>
      </w:r>
      <w:r w:rsidR="00C10E84" w:rsidRPr="006709AE">
        <w:rPr>
          <w:b/>
          <w:color w:val="000000"/>
        </w:rPr>
        <w:t>й</w:t>
      </w:r>
      <w:r w:rsidR="00D821AF" w:rsidRPr="006709AE">
        <w:rPr>
          <w:b/>
          <w:color w:val="000000"/>
        </w:rPr>
        <w:t xml:space="preserve">, </w:t>
      </w:r>
      <w:r w:rsidR="00647E26" w:rsidRPr="006709AE">
        <w:rPr>
          <w:b/>
          <w:color w:val="000000"/>
        </w:rPr>
        <w:t xml:space="preserve">на начало отчетного периода </w:t>
      </w:r>
      <w:r w:rsidR="00D821AF" w:rsidRPr="006709AE">
        <w:rPr>
          <w:b/>
          <w:color w:val="000000"/>
        </w:rPr>
        <w:t xml:space="preserve">на учете ВШУ </w:t>
      </w:r>
      <w:r w:rsidR="00647E26" w:rsidRPr="006709AE">
        <w:rPr>
          <w:b/>
          <w:color w:val="000000"/>
        </w:rPr>
        <w:t>состояло 2</w:t>
      </w:r>
      <w:r w:rsidR="00FF01BC" w:rsidRPr="006709AE">
        <w:rPr>
          <w:b/>
          <w:color w:val="000000"/>
        </w:rPr>
        <w:t>63</w:t>
      </w:r>
      <w:r w:rsidR="00647E26" w:rsidRPr="006709AE">
        <w:rPr>
          <w:b/>
          <w:color w:val="000000"/>
        </w:rPr>
        <w:t xml:space="preserve"> обучающихся, на конец отчетного периода</w:t>
      </w:r>
      <w:r w:rsidR="00EA12C2" w:rsidRPr="006709AE">
        <w:rPr>
          <w:b/>
          <w:color w:val="000000"/>
        </w:rPr>
        <w:t xml:space="preserve"> </w:t>
      </w:r>
      <w:r w:rsidR="00D821AF" w:rsidRPr="006709AE">
        <w:rPr>
          <w:b/>
          <w:color w:val="000000"/>
        </w:rPr>
        <w:t xml:space="preserve">- </w:t>
      </w:r>
      <w:r w:rsidR="00590B0A" w:rsidRPr="006709AE">
        <w:rPr>
          <w:b/>
          <w:color w:val="000000"/>
        </w:rPr>
        <w:t>2</w:t>
      </w:r>
      <w:r w:rsidR="00FF01BC" w:rsidRPr="006709AE">
        <w:rPr>
          <w:b/>
          <w:color w:val="000000"/>
        </w:rPr>
        <w:t>62</w:t>
      </w:r>
      <w:r w:rsidR="00647E26" w:rsidRPr="006709AE">
        <w:rPr>
          <w:b/>
          <w:color w:val="000000"/>
        </w:rPr>
        <w:t>.</w:t>
      </w:r>
      <w:r w:rsidR="000E3AA6" w:rsidRPr="006709AE">
        <w:rPr>
          <w:b/>
          <w:color w:val="000000"/>
        </w:rPr>
        <w:t xml:space="preserve"> Наблюдается </w:t>
      </w:r>
      <w:r w:rsidR="00FF01BC" w:rsidRPr="006709AE">
        <w:rPr>
          <w:b/>
          <w:color w:val="000000"/>
        </w:rPr>
        <w:t xml:space="preserve">снижение количества </w:t>
      </w:r>
      <w:proofErr w:type="gramStart"/>
      <w:r w:rsidR="00FF01BC" w:rsidRPr="006709AE">
        <w:rPr>
          <w:b/>
          <w:color w:val="000000"/>
        </w:rPr>
        <w:t>обучающихся</w:t>
      </w:r>
      <w:proofErr w:type="gramEnd"/>
      <w:r w:rsidR="00FF01BC" w:rsidRPr="006709AE">
        <w:rPr>
          <w:b/>
          <w:color w:val="000000"/>
        </w:rPr>
        <w:t xml:space="preserve">, состоящих на </w:t>
      </w:r>
      <w:proofErr w:type="spellStart"/>
      <w:r w:rsidR="00FF01BC" w:rsidRPr="006709AE">
        <w:rPr>
          <w:b/>
          <w:color w:val="000000"/>
        </w:rPr>
        <w:t>профучетах</w:t>
      </w:r>
      <w:proofErr w:type="spellEnd"/>
      <w:r w:rsidR="000E3AA6" w:rsidRPr="006709AE">
        <w:rPr>
          <w:b/>
          <w:color w:val="000000"/>
        </w:rPr>
        <w:t>.</w:t>
      </w:r>
    </w:p>
    <w:p w:rsidR="00D821AF" w:rsidRPr="006709AE" w:rsidRDefault="00C32F46" w:rsidP="00C32F46">
      <w:pPr>
        <w:pStyle w:val="10"/>
        <w:tabs>
          <w:tab w:val="left" w:pos="212"/>
        </w:tabs>
        <w:spacing w:line="276" w:lineRule="auto"/>
        <w:ind w:firstLine="0"/>
        <w:jc w:val="both"/>
      </w:pPr>
      <w:bookmarkStart w:id="12" w:name="bookmark19"/>
      <w:bookmarkEnd w:id="12"/>
      <w:r w:rsidRPr="006709AE">
        <w:rPr>
          <w:b/>
          <w:color w:val="000000"/>
        </w:rPr>
        <w:t>2</w:t>
      </w:r>
      <w:r w:rsidRPr="006709AE">
        <w:rPr>
          <w:color w:val="000000"/>
        </w:rPr>
        <w:t>.</w:t>
      </w:r>
      <w:r w:rsidR="00D821AF" w:rsidRPr="006709AE">
        <w:rPr>
          <w:color w:val="000000"/>
        </w:rPr>
        <w:t>разработка и реализация индивидуальных программ сопровождения;</w:t>
      </w:r>
    </w:p>
    <w:p w:rsidR="00D821AF" w:rsidRPr="006709AE" w:rsidRDefault="00C32F46" w:rsidP="00C32F46">
      <w:pPr>
        <w:pStyle w:val="10"/>
        <w:tabs>
          <w:tab w:val="left" w:pos="212"/>
        </w:tabs>
        <w:ind w:firstLine="0"/>
        <w:jc w:val="both"/>
        <w:rPr>
          <w:b/>
        </w:rPr>
      </w:pPr>
      <w:bookmarkStart w:id="13" w:name="bookmark20"/>
      <w:bookmarkEnd w:id="13"/>
      <w:r w:rsidRPr="006709AE">
        <w:rPr>
          <w:b/>
          <w:color w:val="000000"/>
        </w:rPr>
        <w:t>3</w:t>
      </w:r>
      <w:r w:rsidRPr="006709AE">
        <w:rPr>
          <w:color w:val="000000"/>
        </w:rPr>
        <w:t>.</w:t>
      </w:r>
      <w:r w:rsidR="00D821AF" w:rsidRPr="006709AE">
        <w:rPr>
          <w:color w:val="000000"/>
        </w:rPr>
        <w:t>тренинги и беседы</w:t>
      </w:r>
      <w:r w:rsidR="008F1946" w:rsidRPr="006709AE">
        <w:rPr>
          <w:color w:val="000000"/>
        </w:rPr>
        <w:t xml:space="preserve"> – </w:t>
      </w:r>
      <w:r w:rsidR="008F1946" w:rsidRPr="006709AE">
        <w:rPr>
          <w:b/>
          <w:color w:val="000000"/>
        </w:rPr>
        <w:t xml:space="preserve">свыше </w:t>
      </w:r>
      <w:r w:rsidR="004242E4" w:rsidRPr="006709AE">
        <w:rPr>
          <w:b/>
          <w:color w:val="000000"/>
        </w:rPr>
        <w:t>600</w:t>
      </w:r>
      <w:r w:rsidR="008F1946" w:rsidRPr="006709AE">
        <w:rPr>
          <w:b/>
          <w:color w:val="000000"/>
        </w:rPr>
        <w:t xml:space="preserve"> тренингов и </w:t>
      </w:r>
      <w:r w:rsidR="00731EDB" w:rsidRPr="006709AE">
        <w:rPr>
          <w:b/>
          <w:color w:val="000000"/>
        </w:rPr>
        <w:t>1</w:t>
      </w:r>
      <w:r w:rsidR="004242E4" w:rsidRPr="006709AE">
        <w:rPr>
          <w:b/>
          <w:color w:val="000000"/>
        </w:rPr>
        <w:t>411</w:t>
      </w:r>
      <w:r w:rsidR="008F1946" w:rsidRPr="006709AE">
        <w:rPr>
          <w:b/>
          <w:color w:val="000000"/>
        </w:rPr>
        <w:t xml:space="preserve"> профилактически</w:t>
      </w:r>
      <w:r w:rsidR="00C10E84" w:rsidRPr="006709AE">
        <w:rPr>
          <w:b/>
          <w:color w:val="000000"/>
        </w:rPr>
        <w:t>е</w:t>
      </w:r>
      <w:r w:rsidR="008F1946" w:rsidRPr="006709AE">
        <w:rPr>
          <w:b/>
          <w:color w:val="000000"/>
        </w:rPr>
        <w:t xml:space="preserve"> бесед</w:t>
      </w:r>
      <w:r w:rsidR="00C10E84" w:rsidRPr="006709AE">
        <w:rPr>
          <w:b/>
          <w:color w:val="000000"/>
        </w:rPr>
        <w:t>ы</w:t>
      </w:r>
      <w:r w:rsidR="00D821AF" w:rsidRPr="006709AE">
        <w:rPr>
          <w:b/>
          <w:color w:val="000000"/>
        </w:rPr>
        <w:t>;</w:t>
      </w:r>
    </w:p>
    <w:p w:rsidR="00C5396D" w:rsidRPr="006709AE" w:rsidRDefault="00C32F46" w:rsidP="0023753B">
      <w:pPr>
        <w:pStyle w:val="10"/>
        <w:spacing w:line="276" w:lineRule="auto"/>
        <w:ind w:firstLine="0"/>
        <w:jc w:val="both"/>
        <w:rPr>
          <w:color w:val="000000"/>
        </w:rPr>
      </w:pPr>
      <w:bookmarkStart w:id="14" w:name="bookmark21"/>
      <w:bookmarkEnd w:id="14"/>
      <w:r w:rsidRPr="006709AE">
        <w:rPr>
          <w:b/>
          <w:color w:val="000000"/>
        </w:rPr>
        <w:t>4</w:t>
      </w:r>
      <w:r w:rsidRPr="006709AE">
        <w:rPr>
          <w:color w:val="000000"/>
        </w:rPr>
        <w:t>.</w:t>
      </w:r>
      <w:r w:rsidR="00D821AF" w:rsidRPr="006709AE">
        <w:rPr>
          <w:color w:val="000000"/>
        </w:rPr>
        <w:t xml:space="preserve">организация профилактической работы со слабоуспевающими, пропускающими уроки без уважительных причин и </w:t>
      </w:r>
      <w:r w:rsidR="008F1946" w:rsidRPr="006709AE">
        <w:rPr>
          <w:color w:val="000000"/>
        </w:rPr>
        <w:t xml:space="preserve">подростками из проблемных семей: осуществляется посредствам ежедневного мониторинга посещаемости и </w:t>
      </w:r>
      <w:r w:rsidR="00DF1D28" w:rsidRPr="006709AE">
        <w:rPr>
          <w:color w:val="000000"/>
        </w:rPr>
        <w:t xml:space="preserve">проведением </w:t>
      </w:r>
      <w:r w:rsidR="008F1946" w:rsidRPr="006709AE">
        <w:rPr>
          <w:color w:val="000000"/>
        </w:rPr>
        <w:t xml:space="preserve">индивидуальных занятий </w:t>
      </w:r>
      <w:proofErr w:type="gramStart"/>
      <w:r w:rsidR="008F1946" w:rsidRPr="006709AE">
        <w:rPr>
          <w:color w:val="000000"/>
        </w:rPr>
        <w:t>с</w:t>
      </w:r>
      <w:proofErr w:type="gramEnd"/>
      <w:r w:rsidR="008F1946" w:rsidRPr="006709AE">
        <w:rPr>
          <w:color w:val="000000"/>
        </w:rPr>
        <w:t xml:space="preserve"> неуспевающими.</w:t>
      </w:r>
    </w:p>
    <w:p w:rsidR="00C32F46" w:rsidRPr="006709AE" w:rsidRDefault="00546F15" w:rsidP="00546F15">
      <w:pPr>
        <w:pStyle w:val="10"/>
        <w:spacing w:line="276" w:lineRule="auto"/>
        <w:ind w:firstLine="0"/>
        <w:jc w:val="center"/>
        <w:rPr>
          <w:b/>
        </w:rPr>
      </w:pPr>
      <w:r w:rsidRPr="006709AE">
        <w:rPr>
          <w:b/>
        </w:rPr>
        <w:t>Межведомственное взаимодействие:</w:t>
      </w:r>
    </w:p>
    <w:p w:rsidR="00546F15" w:rsidRPr="006709AE" w:rsidRDefault="00546F15" w:rsidP="00546F15">
      <w:pPr>
        <w:pStyle w:val="10"/>
        <w:spacing w:line="276" w:lineRule="auto"/>
        <w:ind w:firstLine="0"/>
        <w:jc w:val="both"/>
      </w:pPr>
      <w:r w:rsidRPr="006709AE">
        <w:rPr>
          <w:b/>
        </w:rPr>
        <w:tab/>
      </w:r>
      <w:r w:rsidRPr="006709AE">
        <w:t xml:space="preserve">Большое значение в профилактике </w:t>
      </w:r>
      <w:r w:rsidR="00360B6C" w:rsidRPr="006709AE">
        <w:t>правонарушений</w:t>
      </w:r>
      <w:r w:rsidRPr="006709AE">
        <w:t xml:space="preserve"> и безнадзорности среди несовершеннолетних играет межведомственное взаимодействие. В рамках профилактики за отчетный период проведено совместно с субъектами профилактики:</w:t>
      </w:r>
    </w:p>
    <w:p w:rsidR="00546F15" w:rsidRPr="006709AE" w:rsidRDefault="00546F15" w:rsidP="00546F15">
      <w:pPr>
        <w:pStyle w:val="10"/>
        <w:numPr>
          <w:ilvl w:val="0"/>
          <w:numId w:val="4"/>
        </w:numPr>
        <w:spacing w:line="276" w:lineRule="auto"/>
        <w:ind w:firstLine="0"/>
        <w:jc w:val="both"/>
      </w:pPr>
      <w:r w:rsidRPr="006709AE">
        <w:t>Профилактическ</w:t>
      </w:r>
      <w:r w:rsidR="00EA12C2" w:rsidRPr="006709AE">
        <w:t xml:space="preserve">их встреч с сотрудниками ОПДН </w:t>
      </w:r>
      <w:r w:rsidR="00843D3D" w:rsidRPr="006709AE">
        <w:t xml:space="preserve">- </w:t>
      </w:r>
      <w:r w:rsidR="00C10E84" w:rsidRPr="006709AE">
        <w:t>10</w:t>
      </w:r>
      <w:r w:rsidR="004242E4" w:rsidRPr="006709AE">
        <w:t>17</w:t>
      </w:r>
      <w:r w:rsidR="00EA12C2" w:rsidRPr="006709AE">
        <w:t xml:space="preserve"> </w:t>
      </w:r>
      <w:r w:rsidRPr="006709AE">
        <w:t xml:space="preserve"> с общим охватом свыше </w:t>
      </w:r>
      <w:r w:rsidR="004242E4" w:rsidRPr="006709AE">
        <w:t>9332</w:t>
      </w:r>
      <w:r w:rsidRPr="006709AE">
        <w:t xml:space="preserve"> обучающихся;</w:t>
      </w:r>
    </w:p>
    <w:p w:rsidR="00546F15" w:rsidRPr="006709AE" w:rsidRDefault="00546F15" w:rsidP="00546F15">
      <w:pPr>
        <w:pStyle w:val="10"/>
        <w:numPr>
          <w:ilvl w:val="0"/>
          <w:numId w:val="4"/>
        </w:numPr>
        <w:spacing w:line="276" w:lineRule="auto"/>
        <w:ind w:firstLine="0"/>
        <w:jc w:val="both"/>
      </w:pPr>
      <w:r w:rsidRPr="006709AE">
        <w:t>Профи</w:t>
      </w:r>
      <w:r w:rsidR="00EA12C2" w:rsidRPr="006709AE">
        <w:t>лактические встречи с ГО и ЧС 2</w:t>
      </w:r>
      <w:r w:rsidR="00843D3D" w:rsidRPr="006709AE">
        <w:t>2</w:t>
      </w:r>
      <w:r w:rsidR="004242E4" w:rsidRPr="006709AE">
        <w:t>58</w:t>
      </w:r>
      <w:r w:rsidRPr="006709AE">
        <w:t xml:space="preserve">, охват </w:t>
      </w:r>
      <w:r w:rsidR="004242E4" w:rsidRPr="006709AE">
        <w:t>7334 учащих</w:t>
      </w:r>
      <w:r w:rsidR="00EA12C2" w:rsidRPr="006709AE">
        <w:t>ся</w:t>
      </w:r>
    </w:p>
    <w:p w:rsidR="00546F15" w:rsidRPr="006709AE" w:rsidRDefault="00546F15" w:rsidP="00546F15">
      <w:pPr>
        <w:pStyle w:val="10"/>
        <w:numPr>
          <w:ilvl w:val="0"/>
          <w:numId w:val="4"/>
        </w:numPr>
        <w:spacing w:line="276" w:lineRule="auto"/>
        <w:ind w:firstLine="0"/>
        <w:jc w:val="both"/>
      </w:pPr>
      <w:r w:rsidRPr="006709AE">
        <w:t xml:space="preserve">Профилактические встречи с представителями здравоохранения (наркология, </w:t>
      </w:r>
      <w:proofErr w:type="spellStart"/>
      <w:r w:rsidRPr="006709AE">
        <w:t>кожвендиспансер</w:t>
      </w:r>
      <w:proofErr w:type="spellEnd"/>
      <w:r w:rsidRPr="006709AE">
        <w:t xml:space="preserve"> и др.) –</w:t>
      </w:r>
      <w:r w:rsidR="009B7C43" w:rsidRPr="006709AE">
        <w:t xml:space="preserve"> 2</w:t>
      </w:r>
      <w:r w:rsidR="004242E4" w:rsidRPr="006709AE">
        <w:t>9</w:t>
      </w:r>
      <w:r w:rsidR="00EA12C2" w:rsidRPr="006709AE">
        <w:t xml:space="preserve">, охват </w:t>
      </w:r>
      <w:r w:rsidR="004242E4" w:rsidRPr="006709AE">
        <w:t>4998</w:t>
      </w:r>
      <w:r w:rsidR="00F5120D" w:rsidRPr="006709AE">
        <w:t xml:space="preserve"> </w:t>
      </w:r>
      <w:proofErr w:type="gramStart"/>
      <w:r w:rsidR="00F5120D" w:rsidRPr="006709AE">
        <w:t>обучающих</w:t>
      </w:r>
      <w:r w:rsidRPr="006709AE">
        <w:t>ся</w:t>
      </w:r>
      <w:proofErr w:type="gramEnd"/>
      <w:r w:rsidRPr="006709AE">
        <w:t>;</w:t>
      </w:r>
    </w:p>
    <w:p w:rsidR="00546F15" w:rsidRPr="006709AE" w:rsidRDefault="00546F15" w:rsidP="00546F15">
      <w:pPr>
        <w:pStyle w:val="10"/>
        <w:numPr>
          <w:ilvl w:val="0"/>
          <w:numId w:val="4"/>
        </w:numPr>
        <w:spacing w:line="276" w:lineRule="auto"/>
        <w:ind w:firstLine="0"/>
        <w:jc w:val="both"/>
      </w:pPr>
      <w:r w:rsidRPr="006709AE">
        <w:t xml:space="preserve">Профилактические встречи и совместные акции с ОГИБДД УМВД России по </w:t>
      </w:r>
      <w:proofErr w:type="spellStart"/>
      <w:r w:rsidRPr="006709AE">
        <w:t>г</w:t>
      </w:r>
      <w:proofErr w:type="gramStart"/>
      <w:r w:rsidRPr="006709AE">
        <w:t>.К</w:t>
      </w:r>
      <w:proofErr w:type="gramEnd"/>
      <w:r w:rsidRPr="006709AE">
        <w:t>ызылу</w:t>
      </w:r>
      <w:proofErr w:type="spellEnd"/>
      <w:r w:rsidRPr="006709AE">
        <w:t xml:space="preserve">: </w:t>
      </w:r>
      <w:r w:rsidR="0085547F" w:rsidRPr="006709AE">
        <w:t>4</w:t>
      </w:r>
      <w:r w:rsidR="00D93996" w:rsidRPr="006709AE">
        <w:t>9</w:t>
      </w:r>
      <w:r w:rsidR="00EA12C2" w:rsidRPr="006709AE">
        <w:t xml:space="preserve"> встреч с охватом </w:t>
      </w:r>
      <w:r w:rsidR="00D93996" w:rsidRPr="006709AE">
        <w:t>6002</w:t>
      </w:r>
      <w:r w:rsidR="00EA12C2" w:rsidRPr="006709AE">
        <w:t xml:space="preserve"> человек</w:t>
      </w:r>
      <w:r w:rsidR="00D93996" w:rsidRPr="006709AE">
        <w:t>а</w:t>
      </w:r>
      <w:r w:rsidR="00EA12C2" w:rsidRPr="006709AE">
        <w:t xml:space="preserve">, акции с охватом </w:t>
      </w:r>
      <w:r w:rsidR="009B7C43" w:rsidRPr="006709AE">
        <w:t>10</w:t>
      </w:r>
      <w:r w:rsidR="00D93996" w:rsidRPr="006709AE">
        <w:t>31 обучающий</w:t>
      </w:r>
      <w:r w:rsidRPr="006709AE">
        <w:t>ся;</w:t>
      </w:r>
    </w:p>
    <w:p w:rsidR="00546F15" w:rsidRPr="006709AE" w:rsidRDefault="00EA12C2" w:rsidP="00EA12C2">
      <w:pPr>
        <w:pStyle w:val="10"/>
        <w:numPr>
          <w:ilvl w:val="0"/>
          <w:numId w:val="4"/>
        </w:numPr>
        <w:spacing w:line="276" w:lineRule="auto"/>
        <w:ind w:firstLine="0"/>
        <w:jc w:val="both"/>
      </w:pPr>
      <w:r w:rsidRPr="006709AE">
        <w:rPr>
          <w:color w:val="000000"/>
        </w:rPr>
        <w:t>В целях профилактики употребления ПАВ в марте 2021г. учащиеся 10</w:t>
      </w:r>
      <w:r w:rsidR="00CD74DB" w:rsidRPr="006709AE">
        <w:rPr>
          <w:color w:val="000000"/>
        </w:rPr>
        <w:t xml:space="preserve"> </w:t>
      </w:r>
      <w:r w:rsidRPr="006709AE">
        <w:rPr>
          <w:color w:val="000000"/>
        </w:rPr>
        <w:t xml:space="preserve">классов приняли участие в </w:t>
      </w:r>
      <w:proofErr w:type="spellStart"/>
      <w:r w:rsidRPr="006709AE">
        <w:rPr>
          <w:color w:val="000000"/>
        </w:rPr>
        <w:t>квиз</w:t>
      </w:r>
      <w:proofErr w:type="spellEnd"/>
      <w:r w:rsidRPr="006709AE">
        <w:rPr>
          <w:color w:val="000000"/>
        </w:rPr>
        <w:t xml:space="preserve">-викторине, организованной Управлением </w:t>
      </w:r>
      <w:proofErr w:type="spellStart"/>
      <w:r w:rsidRPr="006709AE">
        <w:rPr>
          <w:color w:val="000000"/>
        </w:rPr>
        <w:t>наркоконтроля</w:t>
      </w:r>
      <w:proofErr w:type="spellEnd"/>
      <w:r w:rsidRPr="006709AE">
        <w:rPr>
          <w:color w:val="000000"/>
        </w:rPr>
        <w:t xml:space="preserve"> МВД России по Республике Тыва. </w:t>
      </w:r>
      <w:r w:rsidR="00A83202" w:rsidRPr="006709AE">
        <w:rPr>
          <w:color w:val="000000"/>
        </w:rPr>
        <w:t xml:space="preserve">Приняло участие 75  обучающихся; с 26 мая по 26 июня 2021г. проведен месячник антинаркотической направленности, </w:t>
      </w:r>
      <w:r w:rsidR="000543A1" w:rsidRPr="006709AE">
        <w:rPr>
          <w:color w:val="000000"/>
        </w:rPr>
        <w:t xml:space="preserve">в рамках которого </w:t>
      </w:r>
      <w:r w:rsidR="00A83202" w:rsidRPr="006709AE">
        <w:rPr>
          <w:color w:val="000000"/>
        </w:rPr>
        <w:t xml:space="preserve">проведено </w:t>
      </w:r>
      <w:r w:rsidR="00095AF2" w:rsidRPr="006709AE">
        <w:rPr>
          <w:color w:val="000000"/>
        </w:rPr>
        <w:t>40</w:t>
      </w:r>
      <w:r w:rsidR="00A83202" w:rsidRPr="006709AE">
        <w:rPr>
          <w:color w:val="000000"/>
        </w:rPr>
        <w:t xml:space="preserve"> мероприятий с общим охватом 1200 детей.</w:t>
      </w:r>
      <w:r w:rsidR="00D45B04" w:rsidRPr="006709AE">
        <w:rPr>
          <w:color w:val="000000"/>
        </w:rPr>
        <w:t xml:space="preserve"> 18 октября 2021г. совместно с УНК МВД России по Республике Тыва проведен единый </w:t>
      </w:r>
      <w:proofErr w:type="spellStart"/>
      <w:r w:rsidR="00D45B04" w:rsidRPr="006709AE">
        <w:rPr>
          <w:color w:val="000000"/>
        </w:rPr>
        <w:t>киберурок</w:t>
      </w:r>
      <w:proofErr w:type="spellEnd"/>
      <w:r w:rsidR="00D45B04" w:rsidRPr="006709AE">
        <w:rPr>
          <w:color w:val="000000"/>
        </w:rPr>
        <w:t xml:space="preserve"> «</w:t>
      </w:r>
      <w:proofErr w:type="gramStart"/>
      <w:r w:rsidR="00D45B04" w:rsidRPr="006709AE">
        <w:rPr>
          <w:color w:val="000000"/>
          <w:lang w:val="en-US"/>
        </w:rPr>
        <w:t>PRO</w:t>
      </w:r>
      <w:proofErr w:type="gramEnd"/>
      <w:r w:rsidR="00D45B04" w:rsidRPr="006709AE">
        <w:rPr>
          <w:color w:val="000000"/>
        </w:rPr>
        <w:t>здоровый выбор» с общим охва</w:t>
      </w:r>
      <w:r w:rsidR="00047656" w:rsidRPr="006709AE">
        <w:rPr>
          <w:color w:val="000000"/>
        </w:rPr>
        <w:t xml:space="preserve">том свыше 3000 старшеклассников; </w:t>
      </w:r>
      <w:r w:rsidR="00047656" w:rsidRPr="006709AE">
        <w:t>при поддержке УНК МВД России по Республике Тыва в ноябре 2021г. проведено 2 мероприятия: онлайн-викторина антинаркотической направленности «Играй головой» для учащихся 10 классов и онлайн-соревнования «Русский силомер» для учащихся 7-10 классов.</w:t>
      </w:r>
    </w:p>
    <w:p w:rsidR="00546F15" w:rsidRPr="00715CC7" w:rsidRDefault="00D821AF" w:rsidP="00715CC7">
      <w:pPr>
        <w:pStyle w:val="10"/>
        <w:spacing w:line="276" w:lineRule="auto"/>
        <w:ind w:firstLine="740"/>
        <w:jc w:val="both"/>
        <w:rPr>
          <w:color w:val="000000"/>
        </w:rPr>
      </w:pPr>
      <w:r w:rsidRPr="006709AE">
        <w:rPr>
          <w:color w:val="000000"/>
        </w:rPr>
        <w:lastRenderedPageBreak/>
        <w:t xml:space="preserve">В организации работы по вторичной профилактике немаловажное значение имеют мероприятия, направленные на дополнительную социальную поддержку семей, находящихся в трудной жизненной ситуации. Анализ показывает, что основная часть несовершеннолетних, совершающих правонарушения и преступления, проживают в семьях, в которых нарушено семейное воспитание в связи с отходом от существующих в обществе норм материально-бытовых условий семьи, ее состава, структуры, нравственной позиции семьи, взаимодействия со школой. Свыше 90% несовершеннолетних, совершивших преступления, проживают в малообеспеченных семьях, около 70% - в неполных, малообеспеченных семьях. В связи с этим в профилактике рецидивной преступности важную роль играет дополнительная социальная поддержка семей. Для осуществления этих целей Департаментом по образованию осуществляется ряд мероприятий, направленных на социальную поддержку семей. Так, </w:t>
      </w:r>
      <w:r w:rsidR="00EA12C2" w:rsidRPr="006709AE">
        <w:rPr>
          <w:color w:val="000000"/>
        </w:rPr>
        <w:t xml:space="preserve">в 2021г. бесплатным питанием за счет муниципального бюджета </w:t>
      </w:r>
      <w:proofErr w:type="gramStart"/>
      <w:r w:rsidR="00EA12C2" w:rsidRPr="006709AE">
        <w:rPr>
          <w:color w:val="000000"/>
        </w:rPr>
        <w:t>обеспечены</w:t>
      </w:r>
      <w:proofErr w:type="gramEnd"/>
      <w:r w:rsidR="00EA12C2" w:rsidRPr="006709AE">
        <w:rPr>
          <w:color w:val="000000"/>
        </w:rPr>
        <w:t xml:space="preserve"> 378 обучающихся, на школьных автобусах </w:t>
      </w:r>
      <w:r w:rsidRPr="006709AE">
        <w:rPr>
          <w:color w:val="000000"/>
        </w:rPr>
        <w:t xml:space="preserve">перевозится свыше 700 обучающихся. </w:t>
      </w:r>
    </w:p>
    <w:p w:rsidR="00D821AF" w:rsidRPr="006709AE" w:rsidRDefault="002205E2" w:rsidP="00D821AF">
      <w:pPr>
        <w:pStyle w:val="10"/>
        <w:ind w:firstLine="880"/>
        <w:jc w:val="both"/>
        <w:rPr>
          <w:b/>
        </w:rPr>
      </w:pPr>
      <w:r w:rsidRPr="006709AE">
        <w:rPr>
          <w:b/>
          <w:color w:val="000000"/>
        </w:rPr>
        <w:t>З</w:t>
      </w:r>
      <w:r w:rsidR="00D821AF" w:rsidRPr="006709AE">
        <w:rPr>
          <w:b/>
          <w:color w:val="000000"/>
        </w:rPr>
        <w:t xml:space="preserve">а </w:t>
      </w:r>
      <w:r w:rsidR="00364BD5" w:rsidRPr="006709AE">
        <w:rPr>
          <w:b/>
          <w:color w:val="000000"/>
        </w:rPr>
        <w:t>1</w:t>
      </w:r>
      <w:r w:rsidR="0085128A" w:rsidRPr="006709AE">
        <w:rPr>
          <w:b/>
          <w:color w:val="000000"/>
        </w:rPr>
        <w:t>2</w:t>
      </w:r>
      <w:r w:rsidR="00D821AF" w:rsidRPr="006709AE">
        <w:rPr>
          <w:b/>
          <w:color w:val="000000"/>
        </w:rPr>
        <w:t xml:space="preserve"> месяц</w:t>
      </w:r>
      <w:r w:rsidR="003A593B" w:rsidRPr="006709AE">
        <w:rPr>
          <w:b/>
          <w:color w:val="000000"/>
        </w:rPr>
        <w:t>ев</w:t>
      </w:r>
      <w:r w:rsidR="00D821AF" w:rsidRPr="006709AE">
        <w:rPr>
          <w:b/>
          <w:color w:val="000000"/>
        </w:rPr>
        <w:t xml:space="preserve"> 202</w:t>
      </w:r>
      <w:r w:rsidR="00EA12C2" w:rsidRPr="006709AE">
        <w:rPr>
          <w:b/>
          <w:color w:val="000000"/>
        </w:rPr>
        <w:t>1</w:t>
      </w:r>
      <w:r w:rsidR="00D821AF" w:rsidRPr="006709AE">
        <w:rPr>
          <w:b/>
          <w:color w:val="000000"/>
        </w:rPr>
        <w:t xml:space="preserve">г. </w:t>
      </w:r>
      <w:r w:rsidRPr="006709AE">
        <w:rPr>
          <w:b/>
          <w:color w:val="000000"/>
        </w:rPr>
        <w:t>количество совершенных</w:t>
      </w:r>
      <w:r w:rsidR="00D821AF" w:rsidRPr="006709AE">
        <w:rPr>
          <w:b/>
          <w:color w:val="000000"/>
        </w:rPr>
        <w:t xml:space="preserve"> преступлений </w:t>
      </w:r>
      <w:r w:rsidR="007A59EF" w:rsidRPr="006709AE">
        <w:rPr>
          <w:b/>
          <w:color w:val="000000"/>
        </w:rPr>
        <w:t xml:space="preserve">снизилось на </w:t>
      </w:r>
      <w:r w:rsidR="00840871" w:rsidRPr="006709AE">
        <w:rPr>
          <w:b/>
          <w:color w:val="000000"/>
        </w:rPr>
        <w:t>28</w:t>
      </w:r>
      <w:r w:rsidR="007A59EF" w:rsidRPr="006709AE">
        <w:rPr>
          <w:b/>
          <w:color w:val="000000"/>
        </w:rPr>
        <w:t>%</w:t>
      </w:r>
      <w:r w:rsidRPr="006709AE">
        <w:rPr>
          <w:b/>
          <w:color w:val="000000"/>
        </w:rPr>
        <w:t xml:space="preserve"> (</w:t>
      </w:r>
      <w:r w:rsidR="001F6B74" w:rsidRPr="006709AE">
        <w:rPr>
          <w:b/>
          <w:color w:val="000000"/>
        </w:rPr>
        <w:t>30</w:t>
      </w:r>
      <w:r w:rsidRPr="006709AE">
        <w:rPr>
          <w:b/>
          <w:color w:val="000000"/>
        </w:rPr>
        <w:t xml:space="preserve"> против </w:t>
      </w:r>
      <w:r w:rsidR="001F6B74" w:rsidRPr="006709AE">
        <w:rPr>
          <w:b/>
          <w:color w:val="000000"/>
        </w:rPr>
        <w:t>42</w:t>
      </w:r>
      <w:r w:rsidRPr="006709AE">
        <w:rPr>
          <w:b/>
          <w:color w:val="000000"/>
        </w:rPr>
        <w:t>).</w:t>
      </w:r>
    </w:p>
    <w:p w:rsidR="00D821AF" w:rsidRPr="006709AE" w:rsidRDefault="00D821AF" w:rsidP="00D821AF">
      <w:pPr>
        <w:pStyle w:val="10"/>
        <w:ind w:firstLine="880"/>
        <w:jc w:val="both"/>
        <w:rPr>
          <w:b/>
        </w:rPr>
      </w:pPr>
      <w:r w:rsidRPr="006709AE">
        <w:rPr>
          <w:b/>
          <w:color w:val="000000"/>
        </w:rPr>
        <w:t xml:space="preserve">Анализ показывает, что </w:t>
      </w:r>
      <w:r w:rsidR="00012BBC" w:rsidRPr="006709AE">
        <w:rPr>
          <w:b/>
          <w:color w:val="000000"/>
        </w:rPr>
        <w:t>80</w:t>
      </w:r>
      <w:r w:rsidRPr="006709AE">
        <w:rPr>
          <w:b/>
          <w:color w:val="000000"/>
        </w:rPr>
        <w:t>% от всех совершенных преступлений составляют преступления имущественного характера (</w:t>
      </w:r>
      <w:r w:rsidR="00135D63" w:rsidRPr="006709AE">
        <w:rPr>
          <w:b/>
          <w:color w:val="000000"/>
        </w:rPr>
        <w:t>1</w:t>
      </w:r>
      <w:r w:rsidR="001F6B74" w:rsidRPr="006709AE">
        <w:rPr>
          <w:b/>
          <w:color w:val="000000"/>
        </w:rPr>
        <w:t>7</w:t>
      </w:r>
      <w:r w:rsidRPr="006709AE">
        <w:rPr>
          <w:b/>
          <w:color w:val="000000"/>
        </w:rPr>
        <w:t xml:space="preserve"> краж, </w:t>
      </w:r>
      <w:r w:rsidR="00012BBC" w:rsidRPr="006709AE">
        <w:rPr>
          <w:b/>
          <w:color w:val="000000"/>
        </w:rPr>
        <w:t>7</w:t>
      </w:r>
      <w:r w:rsidRPr="006709AE">
        <w:rPr>
          <w:b/>
          <w:color w:val="000000"/>
        </w:rPr>
        <w:t xml:space="preserve"> грабеж</w:t>
      </w:r>
      <w:r w:rsidR="000D6208" w:rsidRPr="006709AE">
        <w:rPr>
          <w:b/>
          <w:color w:val="000000"/>
        </w:rPr>
        <w:t>ей</w:t>
      </w:r>
      <w:r w:rsidR="002205E2" w:rsidRPr="006709AE">
        <w:rPr>
          <w:b/>
          <w:color w:val="000000"/>
        </w:rPr>
        <w:t>)</w:t>
      </w:r>
      <w:r w:rsidRPr="006709AE">
        <w:rPr>
          <w:b/>
          <w:color w:val="000000"/>
        </w:rPr>
        <w:t xml:space="preserve">, на втором месте по численности составляют преступления, связанные с незаконным оборотом наркотиков </w:t>
      </w:r>
      <w:r w:rsidR="00DC3A81" w:rsidRPr="006709AE">
        <w:rPr>
          <w:b/>
          <w:color w:val="000000"/>
        </w:rPr>
        <w:t>–</w:t>
      </w:r>
      <w:r w:rsidRPr="006709AE">
        <w:rPr>
          <w:b/>
          <w:color w:val="000000"/>
        </w:rPr>
        <w:t xml:space="preserve"> </w:t>
      </w:r>
      <w:r w:rsidR="000D6208" w:rsidRPr="006709AE">
        <w:rPr>
          <w:b/>
          <w:color w:val="000000"/>
        </w:rPr>
        <w:t>3</w:t>
      </w:r>
      <w:r w:rsidR="000E629F" w:rsidRPr="006709AE">
        <w:rPr>
          <w:b/>
          <w:color w:val="000000"/>
        </w:rPr>
        <w:t>0</w:t>
      </w:r>
      <w:r w:rsidR="002205E2" w:rsidRPr="006709AE">
        <w:rPr>
          <w:b/>
          <w:color w:val="000000"/>
        </w:rPr>
        <w:t>%</w:t>
      </w:r>
      <w:r w:rsidRPr="006709AE">
        <w:rPr>
          <w:b/>
          <w:color w:val="000000"/>
        </w:rPr>
        <w:t>.</w:t>
      </w:r>
    </w:p>
    <w:p w:rsidR="00D821AF" w:rsidRPr="006709AE" w:rsidRDefault="00D821AF" w:rsidP="00D821AF">
      <w:pPr>
        <w:pStyle w:val="10"/>
        <w:ind w:firstLine="880"/>
        <w:jc w:val="both"/>
        <w:rPr>
          <w:b/>
        </w:rPr>
      </w:pPr>
      <w:r w:rsidRPr="006709AE">
        <w:rPr>
          <w:b/>
          <w:color w:val="000000"/>
        </w:rPr>
        <w:t xml:space="preserve">В сравнении </w:t>
      </w:r>
      <w:r w:rsidR="007E14B7" w:rsidRPr="006709AE">
        <w:rPr>
          <w:b/>
          <w:color w:val="000000"/>
        </w:rPr>
        <w:t>с 20</w:t>
      </w:r>
      <w:r w:rsidR="002205E2" w:rsidRPr="006709AE">
        <w:rPr>
          <w:b/>
          <w:color w:val="000000"/>
        </w:rPr>
        <w:t>20</w:t>
      </w:r>
      <w:r w:rsidR="007E14B7" w:rsidRPr="006709AE">
        <w:rPr>
          <w:b/>
          <w:color w:val="000000"/>
        </w:rPr>
        <w:t xml:space="preserve"> годом </w:t>
      </w:r>
      <w:r w:rsidRPr="006709AE">
        <w:rPr>
          <w:b/>
          <w:color w:val="000000"/>
        </w:rPr>
        <w:t xml:space="preserve"> картина такова: на </w:t>
      </w:r>
      <w:r w:rsidR="00DC3A81" w:rsidRPr="006709AE">
        <w:rPr>
          <w:b/>
          <w:color w:val="000000"/>
        </w:rPr>
        <w:t>уровне АППГ</w:t>
      </w:r>
      <w:r w:rsidRPr="006709AE">
        <w:rPr>
          <w:b/>
          <w:color w:val="000000"/>
        </w:rPr>
        <w:t xml:space="preserve"> количество </w:t>
      </w:r>
      <w:r w:rsidR="002205E2" w:rsidRPr="006709AE">
        <w:rPr>
          <w:b/>
          <w:color w:val="000000"/>
        </w:rPr>
        <w:t>умышленных причинений вреда здоровью</w:t>
      </w:r>
      <w:r w:rsidRPr="006709AE">
        <w:rPr>
          <w:b/>
          <w:color w:val="000000"/>
        </w:rPr>
        <w:t xml:space="preserve"> (</w:t>
      </w:r>
      <w:r w:rsidR="000E629F" w:rsidRPr="006709AE">
        <w:rPr>
          <w:b/>
          <w:color w:val="000000"/>
        </w:rPr>
        <w:t>2</w:t>
      </w:r>
      <w:r w:rsidRPr="006709AE">
        <w:rPr>
          <w:b/>
          <w:color w:val="000000"/>
        </w:rPr>
        <w:t xml:space="preserve"> против </w:t>
      </w:r>
      <w:r w:rsidR="000E629F" w:rsidRPr="006709AE">
        <w:rPr>
          <w:b/>
          <w:color w:val="000000"/>
        </w:rPr>
        <w:t>2</w:t>
      </w:r>
      <w:r w:rsidRPr="006709AE">
        <w:rPr>
          <w:b/>
          <w:color w:val="000000"/>
        </w:rPr>
        <w:t xml:space="preserve">), </w:t>
      </w:r>
      <w:r w:rsidR="007E14B7" w:rsidRPr="006709AE">
        <w:rPr>
          <w:b/>
          <w:color w:val="000000"/>
        </w:rPr>
        <w:t xml:space="preserve">на </w:t>
      </w:r>
      <w:r w:rsidR="00A7246E" w:rsidRPr="006709AE">
        <w:rPr>
          <w:b/>
          <w:color w:val="000000"/>
        </w:rPr>
        <w:t>233</w:t>
      </w:r>
      <w:r w:rsidR="007E14B7" w:rsidRPr="006709AE">
        <w:rPr>
          <w:b/>
          <w:color w:val="000000"/>
        </w:rPr>
        <w:t xml:space="preserve">% </w:t>
      </w:r>
      <w:r w:rsidR="002205E2" w:rsidRPr="006709AE">
        <w:rPr>
          <w:b/>
          <w:color w:val="000000"/>
        </w:rPr>
        <w:t>увеличилось</w:t>
      </w:r>
      <w:r w:rsidR="007E14B7" w:rsidRPr="006709AE">
        <w:rPr>
          <w:b/>
          <w:color w:val="000000"/>
        </w:rPr>
        <w:t xml:space="preserve"> количество </w:t>
      </w:r>
      <w:r w:rsidR="002205E2" w:rsidRPr="006709AE">
        <w:rPr>
          <w:b/>
          <w:color w:val="000000"/>
        </w:rPr>
        <w:t>грабежей</w:t>
      </w:r>
      <w:r w:rsidR="007E3443" w:rsidRPr="006709AE">
        <w:rPr>
          <w:b/>
          <w:color w:val="000000"/>
        </w:rPr>
        <w:t xml:space="preserve"> (</w:t>
      </w:r>
      <w:r w:rsidR="00A7246E" w:rsidRPr="006709AE">
        <w:rPr>
          <w:b/>
          <w:color w:val="000000"/>
        </w:rPr>
        <w:t>7</w:t>
      </w:r>
      <w:r w:rsidR="007E3443" w:rsidRPr="006709AE">
        <w:rPr>
          <w:b/>
          <w:color w:val="000000"/>
        </w:rPr>
        <w:t xml:space="preserve"> против </w:t>
      </w:r>
      <w:r w:rsidR="00A7246E" w:rsidRPr="006709AE">
        <w:rPr>
          <w:b/>
          <w:color w:val="000000"/>
        </w:rPr>
        <w:t>3</w:t>
      </w:r>
      <w:r w:rsidR="007E3443" w:rsidRPr="006709AE">
        <w:rPr>
          <w:b/>
          <w:color w:val="000000"/>
        </w:rPr>
        <w:t>)</w:t>
      </w:r>
      <w:r w:rsidR="007E14B7" w:rsidRPr="006709AE">
        <w:rPr>
          <w:b/>
          <w:color w:val="000000"/>
        </w:rPr>
        <w:t xml:space="preserve">, </w:t>
      </w:r>
      <w:r w:rsidRPr="006709AE">
        <w:rPr>
          <w:b/>
          <w:color w:val="000000"/>
        </w:rPr>
        <w:t xml:space="preserve">на </w:t>
      </w:r>
      <w:r w:rsidR="00A7246E" w:rsidRPr="006709AE">
        <w:rPr>
          <w:b/>
          <w:color w:val="000000"/>
        </w:rPr>
        <w:t>50</w:t>
      </w:r>
      <w:r w:rsidRPr="006709AE">
        <w:rPr>
          <w:b/>
          <w:color w:val="000000"/>
        </w:rPr>
        <w:t>% уменьшилось количество преступлени</w:t>
      </w:r>
      <w:r w:rsidR="002205E2" w:rsidRPr="006709AE">
        <w:rPr>
          <w:b/>
          <w:color w:val="000000"/>
        </w:rPr>
        <w:t>й</w:t>
      </w:r>
      <w:r w:rsidRPr="006709AE">
        <w:rPr>
          <w:b/>
          <w:color w:val="000000"/>
        </w:rPr>
        <w:t>, связанных с незаконным оборотом наркотических средс</w:t>
      </w:r>
      <w:r w:rsidR="002205E2" w:rsidRPr="006709AE">
        <w:rPr>
          <w:b/>
          <w:color w:val="000000"/>
        </w:rPr>
        <w:t>тв</w:t>
      </w:r>
      <w:r w:rsidR="007E3443" w:rsidRPr="006709AE">
        <w:rPr>
          <w:b/>
          <w:color w:val="000000"/>
        </w:rPr>
        <w:t xml:space="preserve"> (</w:t>
      </w:r>
      <w:r w:rsidR="00A7246E" w:rsidRPr="006709AE">
        <w:rPr>
          <w:b/>
          <w:color w:val="000000"/>
        </w:rPr>
        <w:t>9</w:t>
      </w:r>
      <w:r w:rsidR="007E3443" w:rsidRPr="006709AE">
        <w:rPr>
          <w:b/>
          <w:color w:val="000000"/>
        </w:rPr>
        <w:t xml:space="preserve"> </w:t>
      </w:r>
      <w:proofErr w:type="gramStart"/>
      <w:r w:rsidR="007E3443" w:rsidRPr="006709AE">
        <w:rPr>
          <w:b/>
          <w:color w:val="000000"/>
        </w:rPr>
        <w:t>против</w:t>
      </w:r>
      <w:proofErr w:type="gramEnd"/>
      <w:r w:rsidR="007E3443" w:rsidRPr="006709AE">
        <w:rPr>
          <w:b/>
          <w:color w:val="000000"/>
        </w:rPr>
        <w:t xml:space="preserve"> 1</w:t>
      </w:r>
      <w:r w:rsidR="007D00D8" w:rsidRPr="006709AE">
        <w:rPr>
          <w:b/>
          <w:color w:val="000000"/>
        </w:rPr>
        <w:t>8</w:t>
      </w:r>
      <w:r w:rsidR="007E3443" w:rsidRPr="006709AE">
        <w:rPr>
          <w:b/>
          <w:color w:val="000000"/>
        </w:rPr>
        <w:t>)</w:t>
      </w:r>
      <w:r w:rsidR="002205E2" w:rsidRPr="006709AE">
        <w:rPr>
          <w:b/>
          <w:color w:val="000000"/>
        </w:rPr>
        <w:t>.</w:t>
      </w:r>
    </w:p>
    <w:p w:rsidR="00AE00A2" w:rsidRPr="006709AE" w:rsidRDefault="00D821AF" w:rsidP="005543D9">
      <w:pPr>
        <w:pStyle w:val="10"/>
        <w:tabs>
          <w:tab w:val="left" w:pos="1680"/>
        </w:tabs>
        <w:ind w:firstLine="880"/>
        <w:jc w:val="both"/>
        <w:rPr>
          <w:b/>
          <w:color w:val="000000"/>
        </w:rPr>
      </w:pPr>
      <w:r w:rsidRPr="006709AE">
        <w:rPr>
          <w:b/>
          <w:color w:val="000000"/>
        </w:rPr>
        <w:t xml:space="preserve">В разрезе образовательных учреждений рост наблюдается в </w:t>
      </w:r>
      <w:r w:rsidR="00E11AC0" w:rsidRPr="006709AE">
        <w:rPr>
          <w:b/>
          <w:color w:val="000000"/>
        </w:rPr>
        <w:t>3</w:t>
      </w:r>
      <w:r w:rsidRPr="006709AE">
        <w:rPr>
          <w:b/>
          <w:color w:val="000000"/>
        </w:rPr>
        <w:t>-</w:t>
      </w:r>
      <w:r w:rsidR="00E11AC0" w:rsidRPr="006709AE">
        <w:rPr>
          <w:b/>
          <w:color w:val="000000"/>
        </w:rPr>
        <w:t>х</w:t>
      </w:r>
      <w:r w:rsidRPr="006709AE">
        <w:rPr>
          <w:b/>
          <w:color w:val="000000"/>
        </w:rPr>
        <w:t xml:space="preserve"> школах: МБОУ </w:t>
      </w:r>
      <w:r w:rsidR="00923553" w:rsidRPr="006709AE">
        <w:rPr>
          <w:b/>
          <w:color w:val="000000"/>
        </w:rPr>
        <w:t>СОШ</w:t>
      </w:r>
      <w:r w:rsidR="00152229" w:rsidRPr="006709AE">
        <w:rPr>
          <w:b/>
          <w:color w:val="000000"/>
        </w:rPr>
        <w:t>№</w:t>
      </w:r>
      <w:r w:rsidR="00923553" w:rsidRPr="006709AE">
        <w:rPr>
          <w:b/>
          <w:color w:val="000000"/>
        </w:rPr>
        <w:t>11</w:t>
      </w:r>
      <w:r w:rsidRPr="006709AE">
        <w:rPr>
          <w:b/>
          <w:color w:val="000000"/>
        </w:rPr>
        <w:t xml:space="preserve"> (</w:t>
      </w:r>
      <w:r w:rsidR="00923553" w:rsidRPr="006709AE">
        <w:rPr>
          <w:b/>
          <w:color w:val="000000"/>
        </w:rPr>
        <w:t>1</w:t>
      </w:r>
      <w:r w:rsidRPr="006709AE">
        <w:rPr>
          <w:b/>
          <w:color w:val="000000"/>
        </w:rPr>
        <w:t xml:space="preserve"> против </w:t>
      </w:r>
      <w:r w:rsidR="009240E6" w:rsidRPr="006709AE">
        <w:rPr>
          <w:b/>
          <w:color w:val="000000"/>
        </w:rPr>
        <w:t>0</w:t>
      </w:r>
      <w:r w:rsidR="00152229" w:rsidRPr="006709AE">
        <w:rPr>
          <w:b/>
          <w:color w:val="000000"/>
        </w:rPr>
        <w:t xml:space="preserve">), </w:t>
      </w:r>
      <w:r w:rsidRPr="006709AE">
        <w:rPr>
          <w:b/>
          <w:color w:val="000000"/>
        </w:rPr>
        <w:t xml:space="preserve">МБОУ </w:t>
      </w:r>
      <w:r w:rsidR="00152229" w:rsidRPr="006709AE">
        <w:rPr>
          <w:b/>
          <w:color w:val="000000"/>
        </w:rPr>
        <w:t>лицей №16</w:t>
      </w:r>
      <w:r w:rsidRPr="006709AE">
        <w:rPr>
          <w:b/>
          <w:color w:val="000000"/>
        </w:rPr>
        <w:t xml:space="preserve"> (</w:t>
      </w:r>
      <w:r w:rsidR="003D1AF3" w:rsidRPr="006709AE">
        <w:rPr>
          <w:b/>
          <w:color w:val="000000"/>
        </w:rPr>
        <w:t>3</w:t>
      </w:r>
      <w:r w:rsidR="005543D9" w:rsidRPr="006709AE">
        <w:rPr>
          <w:b/>
          <w:color w:val="000000"/>
        </w:rPr>
        <w:t xml:space="preserve"> против </w:t>
      </w:r>
      <w:r w:rsidR="003D1AF3" w:rsidRPr="006709AE">
        <w:rPr>
          <w:b/>
          <w:color w:val="000000"/>
        </w:rPr>
        <w:t>2</w:t>
      </w:r>
      <w:r w:rsidR="005543D9" w:rsidRPr="006709AE">
        <w:rPr>
          <w:b/>
          <w:color w:val="000000"/>
        </w:rPr>
        <w:t>)</w:t>
      </w:r>
      <w:r w:rsidR="00152229" w:rsidRPr="006709AE">
        <w:rPr>
          <w:b/>
          <w:color w:val="000000"/>
        </w:rPr>
        <w:t>, МБОУ СОШ №17 (</w:t>
      </w:r>
      <w:r w:rsidR="009240E6" w:rsidRPr="006709AE">
        <w:rPr>
          <w:b/>
          <w:color w:val="000000"/>
        </w:rPr>
        <w:t>4</w:t>
      </w:r>
      <w:r w:rsidR="00152229" w:rsidRPr="006709AE">
        <w:rPr>
          <w:b/>
          <w:color w:val="000000"/>
        </w:rPr>
        <w:t xml:space="preserve"> против </w:t>
      </w:r>
      <w:r w:rsidR="003D1AF3" w:rsidRPr="006709AE">
        <w:rPr>
          <w:b/>
          <w:color w:val="000000"/>
        </w:rPr>
        <w:t>2</w:t>
      </w:r>
      <w:r w:rsidR="00152229" w:rsidRPr="006709AE">
        <w:rPr>
          <w:b/>
          <w:color w:val="000000"/>
        </w:rPr>
        <w:t>)</w:t>
      </w:r>
      <w:r w:rsidR="005543D9" w:rsidRPr="006709AE">
        <w:rPr>
          <w:b/>
          <w:color w:val="000000"/>
        </w:rPr>
        <w:t xml:space="preserve">. </w:t>
      </w:r>
      <w:r w:rsidRPr="006709AE">
        <w:rPr>
          <w:b/>
          <w:color w:val="000000"/>
        </w:rPr>
        <w:t xml:space="preserve">В </w:t>
      </w:r>
      <w:r w:rsidR="003D1AF3" w:rsidRPr="006709AE">
        <w:rPr>
          <w:b/>
          <w:color w:val="000000"/>
        </w:rPr>
        <w:t>3-х</w:t>
      </w:r>
      <w:r w:rsidRPr="006709AE">
        <w:rPr>
          <w:b/>
          <w:color w:val="000000"/>
        </w:rPr>
        <w:t xml:space="preserve"> школах наблюдается снижение совершенных</w:t>
      </w:r>
      <w:r w:rsidR="005543D9" w:rsidRPr="006709AE">
        <w:rPr>
          <w:b/>
        </w:rPr>
        <w:t xml:space="preserve"> </w:t>
      </w:r>
      <w:r w:rsidRPr="006709AE">
        <w:rPr>
          <w:b/>
          <w:color w:val="000000"/>
        </w:rPr>
        <w:t>преступлений: МБОУ СОШ №</w:t>
      </w:r>
      <w:r w:rsidR="00152229" w:rsidRPr="006709AE">
        <w:rPr>
          <w:b/>
          <w:color w:val="000000"/>
        </w:rPr>
        <w:t>1</w:t>
      </w:r>
      <w:r w:rsidRPr="006709AE">
        <w:rPr>
          <w:b/>
          <w:color w:val="000000"/>
        </w:rPr>
        <w:t xml:space="preserve"> (</w:t>
      </w:r>
      <w:r w:rsidR="00195504" w:rsidRPr="006709AE">
        <w:rPr>
          <w:b/>
          <w:color w:val="000000"/>
        </w:rPr>
        <w:t>1</w:t>
      </w:r>
      <w:r w:rsidRPr="006709AE">
        <w:rPr>
          <w:b/>
          <w:color w:val="000000"/>
        </w:rPr>
        <w:t xml:space="preserve"> против </w:t>
      </w:r>
      <w:r w:rsidR="00195504" w:rsidRPr="006709AE">
        <w:rPr>
          <w:b/>
          <w:color w:val="000000"/>
        </w:rPr>
        <w:t>2</w:t>
      </w:r>
      <w:r w:rsidRPr="006709AE">
        <w:rPr>
          <w:b/>
          <w:color w:val="000000"/>
        </w:rPr>
        <w:t xml:space="preserve">), МБОУ </w:t>
      </w:r>
      <w:r w:rsidR="00152229" w:rsidRPr="006709AE">
        <w:rPr>
          <w:b/>
          <w:color w:val="000000"/>
        </w:rPr>
        <w:t>СОШ</w:t>
      </w:r>
      <w:r w:rsidRPr="006709AE">
        <w:rPr>
          <w:b/>
          <w:color w:val="000000"/>
        </w:rPr>
        <w:t xml:space="preserve"> №</w:t>
      </w:r>
      <w:r w:rsidR="00B6441B" w:rsidRPr="006709AE">
        <w:rPr>
          <w:b/>
          <w:color w:val="000000"/>
        </w:rPr>
        <w:t>8</w:t>
      </w:r>
      <w:r w:rsidRPr="006709AE">
        <w:rPr>
          <w:b/>
          <w:color w:val="000000"/>
        </w:rPr>
        <w:t xml:space="preserve"> (</w:t>
      </w:r>
      <w:r w:rsidR="00B6441B" w:rsidRPr="006709AE">
        <w:rPr>
          <w:b/>
          <w:color w:val="000000"/>
        </w:rPr>
        <w:t>1</w:t>
      </w:r>
      <w:r w:rsidRPr="006709AE">
        <w:rPr>
          <w:b/>
          <w:color w:val="000000"/>
        </w:rPr>
        <w:t xml:space="preserve"> против </w:t>
      </w:r>
      <w:r w:rsidR="00B6441B" w:rsidRPr="006709AE">
        <w:rPr>
          <w:b/>
          <w:color w:val="000000"/>
        </w:rPr>
        <w:t>6</w:t>
      </w:r>
      <w:r w:rsidRPr="006709AE">
        <w:rPr>
          <w:b/>
          <w:color w:val="000000"/>
        </w:rPr>
        <w:t>), КЦО «</w:t>
      </w:r>
      <w:proofErr w:type="spellStart"/>
      <w:r w:rsidRPr="006709AE">
        <w:rPr>
          <w:b/>
          <w:color w:val="000000"/>
        </w:rPr>
        <w:t>Аныяк</w:t>
      </w:r>
      <w:proofErr w:type="spellEnd"/>
      <w:r w:rsidRPr="006709AE">
        <w:rPr>
          <w:b/>
          <w:color w:val="000000"/>
        </w:rPr>
        <w:t>» (</w:t>
      </w:r>
      <w:r w:rsidR="00B6441B" w:rsidRPr="006709AE">
        <w:rPr>
          <w:b/>
          <w:color w:val="000000"/>
        </w:rPr>
        <w:t>7</w:t>
      </w:r>
      <w:r w:rsidR="00AE00A2" w:rsidRPr="006709AE">
        <w:rPr>
          <w:b/>
          <w:color w:val="000000"/>
        </w:rPr>
        <w:t xml:space="preserve"> против </w:t>
      </w:r>
      <w:r w:rsidR="00B6441B" w:rsidRPr="006709AE">
        <w:rPr>
          <w:b/>
          <w:color w:val="000000"/>
        </w:rPr>
        <w:t>20</w:t>
      </w:r>
      <w:r w:rsidR="00AE00A2" w:rsidRPr="006709AE">
        <w:rPr>
          <w:b/>
          <w:color w:val="000000"/>
        </w:rPr>
        <w:t xml:space="preserve">). </w:t>
      </w:r>
    </w:p>
    <w:p w:rsidR="00B6441B" w:rsidRPr="006709AE" w:rsidRDefault="00B6441B" w:rsidP="005543D9">
      <w:pPr>
        <w:pStyle w:val="10"/>
        <w:tabs>
          <w:tab w:val="left" w:pos="1680"/>
        </w:tabs>
        <w:ind w:firstLine="880"/>
        <w:jc w:val="both"/>
        <w:rPr>
          <w:b/>
          <w:color w:val="000000"/>
        </w:rPr>
      </w:pPr>
      <w:r w:rsidRPr="006709AE">
        <w:rPr>
          <w:b/>
          <w:color w:val="000000"/>
        </w:rPr>
        <w:t xml:space="preserve">Нет динамики в </w:t>
      </w:r>
      <w:r w:rsidR="001F191E" w:rsidRPr="006709AE">
        <w:rPr>
          <w:b/>
          <w:color w:val="000000"/>
        </w:rPr>
        <w:t>ОУ №№2, 3, 5, 9, 12, 15.</w:t>
      </w:r>
    </w:p>
    <w:p w:rsidR="009263AA" w:rsidRPr="006709AE" w:rsidRDefault="009263AA" w:rsidP="005543D9">
      <w:pPr>
        <w:pStyle w:val="10"/>
        <w:tabs>
          <w:tab w:val="left" w:pos="1680"/>
        </w:tabs>
        <w:ind w:firstLine="880"/>
        <w:jc w:val="both"/>
        <w:rPr>
          <w:b/>
        </w:rPr>
      </w:pPr>
      <w:r w:rsidRPr="006709AE">
        <w:rPr>
          <w:b/>
          <w:color w:val="000000"/>
        </w:rPr>
        <w:t xml:space="preserve">В МБОУ СОШ №18 за 2021-2022 учебный год совершено </w:t>
      </w:r>
      <w:r w:rsidR="001F191E" w:rsidRPr="006709AE">
        <w:rPr>
          <w:b/>
          <w:color w:val="000000"/>
        </w:rPr>
        <w:t>5</w:t>
      </w:r>
      <w:r w:rsidRPr="006709AE">
        <w:rPr>
          <w:b/>
          <w:color w:val="000000"/>
        </w:rPr>
        <w:t xml:space="preserve"> преступлени</w:t>
      </w:r>
      <w:r w:rsidR="001F191E" w:rsidRPr="006709AE">
        <w:rPr>
          <w:b/>
          <w:color w:val="000000"/>
        </w:rPr>
        <w:t>й</w:t>
      </w:r>
      <w:r w:rsidRPr="006709AE">
        <w:rPr>
          <w:b/>
          <w:color w:val="000000"/>
        </w:rPr>
        <w:t>.</w:t>
      </w:r>
    </w:p>
    <w:p w:rsidR="00AE00A2" w:rsidRPr="006709AE" w:rsidRDefault="00AE00A2" w:rsidP="00AE00A2">
      <w:pPr>
        <w:pStyle w:val="10"/>
        <w:ind w:firstLine="880"/>
        <w:jc w:val="both"/>
      </w:pPr>
      <w:r w:rsidRPr="006709AE">
        <w:rPr>
          <w:color w:val="000000"/>
        </w:rPr>
        <w:t>Выводы:</w:t>
      </w:r>
    </w:p>
    <w:p w:rsidR="00AE00A2" w:rsidRPr="006709AE" w:rsidRDefault="00AE00A2" w:rsidP="00152229">
      <w:pPr>
        <w:pStyle w:val="10"/>
        <w:numPr>
          <w:ilvl w:val="0"/>
          <w:numId w:val="5"/>
        </w:numPr>
        <w:tabs>
          <w:tab w:val="left" w:pos="1110"/>
        </w:tabs>
        <w:jc w:val="both"/>
      </w:pPr>
      <w:bookmarkStart w:id="15" w:name="bookmark22"/>
      <w:bookmarkEnd w:id="15"/>
      <w:r w:rsidRPr="006709AE">
        <w:rPr>
          <w:color w:val="000000"/>
        </w:rPr>
        <w:t>усилить работу по профилактике преступлений имущественного характера;</w:t>
      </w:r>
    </w:p>
    <w:p w:rsidR="00AE00A2" w:rsidRPr="00715CC7" w:rsidRDefault="00AE00A2" w:rsidP="00CD74DB">
      <w:pPr>
        <w:pStyle w:val="10"/>
        <w:numPr>
          <w:ilvl w:val="0"/>
          <w:numId w:val="5"/>
        </w:numPr>
        <w:tabs>
          <w:tab w:val="left" w:pos="1110"/>
        </w:tabs>
        <w:jc w:val="both"/>
      </w:pPr>
      <w:bookmarkStart w:id="16" w:name="bookmark23"/>
      <w:bookmarkEnd w:id="16"/>
      <w:r w:rsidRPr="006709AE">
        <w:rPr>
          <w:color w:val="000000"/>
        </w:rPr>
        <w:t>образовательным учреждениям №№</w:t>
      </w:r>
      <w:r w:rsidR="000B5E9E" w:rsidRPr="006709AE">
        <w:rPr>
          <w:color w:val="000000"/>
        </w:rPr>
        <w:t>11</w:t>
      </w:r>
      <w:r w:rsidR="00152229" w:rsidRPr="006709AE">
        <w:rPr>
          <w:color w:val="000000"/>
        </w:rPr>
        <w:t>, 16, 17</w:t>
      </w:r>
      <w:r w:rsidR="003148B4" w:rsidRPr="006709AE">
        <w:rPr>
          <w:color w:val="000000"/>
        </w:rPr>
        <w:t>, 18</w:t>
      </w:r>
      <w:r w:rsidRPr="006709AE">
        <w:rPr>
          <w:color w:val="000000"/>
        </w:rPr>
        <w:t xml:space="preserve"> рассмотреть результаты работы за </w:t>
      </w:r>
      <w:r w:rsidR="009263AA" w:rsidRPr="006709AE">
        <w:rPr>
          <w:color w:val="000000"/>
        </w:rPr>
        <w:t>1</w:t>
      </w:r>
      <w:r w:rsidR="000B5E9E" w:rsidRPr="006709AE">
        <w:rPr>
          <w:color w:val="000000"/>
        </w:rPr>
        <w:t>2</w:t>
      </w:r>
      <w:r w:rsidRPr="006709AE">
        <w:rPr>
          <w:color w:val="000000"/>
        </w:rPr>
        <w:t xml:space="preserve"> месяц</w:t>
      </w:r>
      <w:r w:rsidR="00CD74DB" w:rsidRPr="006709AE">
        <w:rPr>
          <w:color w:val="000000"/>
        </w:rPr>
        <w:t>ев</w:t>
      </w:r>
      <w:r w:rsidRPr="006709AE">
        <w:rPr>
          <w:color w:val="000000"/>
        </w:rPr>
        <w:t xml:space="preserve"> 202</w:t>
      </w:r>
      <w:r w:rsidR="00152229" w:rsidRPr="006709AE">
        <w:rPr>
          <w:color w:val="000000"/>
        </w:rPr>
        <w:t>1</w:t>
      </w:r>
      <w:r w:rsidRPr="006709AE">
        <w:rPr>
          <w:color w:val="000000"/>
        </w:rPr>
        <w:t xml:space="preserve">г. и принять меры по устранению причин, способствовавших росту правонарушений </w:t>
      </w:r>
      <w:proofErr w:type="gramStart"/>
      <w:r w:rsidRPr="006709AE">
        <w:rPr>
          <w:color w:val="000000"/>
        </w:rPr>
        <w:t>среди</w:t>
      </w:r>
      <w:proofErr w:type="gramEnd"/>
      <w:r w:rsidRPr="006709AE">
        <w:rPr>
          <w:color w:val="000000"/>
        </w:rPr>
        <w:t xml:space="preserve"> обучающихся.</w:t>
      </w:r>
    </w:p>
    <w:p w:rsidR="00715CC7" w:rsidRDefault="00715CC7" w:rsidP="00715CC7">
      <w:pPr>
        <w:pStyle w:val="10"/>
        <w:tabs>
          <w:tab w:val="left" w:pos="1110"/>
        </w:tabs>
        <w:jc w:val="both"/>
        <w:rPr>
          <w:color w:val="000000"/>
        </w:rPr>
      </w:pPr>
    </w:p>
    <w:p w:rsidR="00715CC7" w:rsidRPr="006709AE" w:rsidRDefault="00715CC7" w:rsidP="00715CC7">
      <w:pPr>
        <w:pStyle w:val="10"/>
        <w:tabs>
          <w:tab w:val="left" w:pos="1110"/>
        </w:tabs>
        <w:jc w:val="right"/>
      </w:pPr>
      <w:r>
        <w:rPr>
          <w:color w:val="000000"/>
        </w:rPr>
        <w:t>Справка составлена: главны</w:t>
      </w:r>
      <w:bookmarkStart w:id="17" w:name="_GoBack"/>
      <w:bookmarkEnd w:id="17"/>
      <w:r>
        <w:rPr>
          <w:color w:val="000000"/>
        </w:rPr>
        <w:t>м специалистом отдела воспитания Ширап М.К.</w:t>
      </w:r>
    </w:p>
    <w:sectPr w:rsidR="00715CC7" w:rsidRPr="006709AE" w:rsidSect="00EB6ED6">
      <w:footerReference w:type="default" r:id="rId10"/>
      <w:pgSz w:w="11906" w:h="16838" w:code="9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6" w:rsidRDefault="00241496" w:rsidP="00EB6ED6">
      <w:pPr>
        <w:spacing w:after="0" w:line="240" w:lineRule="auto"/>
      </w:pPr>
      <w:r>
        <w:separator/>
      </w:r>
    </w:p>
  </w:endnote>
  <w:endnote w:type="continuationSeparator" w:id="0">
    <w:p w:rsidR="00241496" w:rsidRDefault="00241496" w:rsidP="00E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4" w:rsidRDefault="00DB46C4" w:rsidP="00DB46C4">
    <w:pPr>
      <w:pStyle w:val="a8"/>
    </w:pPr>
  </w:p>
  <w:p w:rsidR="00DB46C4" w:rsidRPr="00DB46C4" w:rsidRDefault="00DB46C4" w:rsidP="00DB46C4">
    <w:pPr>
      <w:pStyle w:val="a8"/>
      <w:rPr>
        <w:rFonts w:ascii="Times New Roman" w:hAnsi="Times New Roman" w:cs="Times New Roman"/>
        <w:i/>
        <w:sz w:val="16"/>
        <w:szCs w:val="16"/>
      </w:rPr>
    </w:pPr>
    <w:r w:rsidRPr="00DB46C4">
      <w:rPr>
        <w:rFonts w:ascii="Times New Roman" w:hAnsi="Times New Roman" w:cs="Times New Roman"/>
        <w:i/>
        <w:sz w:val="16"/>
        <w:szCs w:val="16"/>
      </w:rPr>
      <w:t>Ширап М.К..,</w:t>
    </w:r>
    <w:proofErr w:type="spellStart"/>
    <w:r w:rsidRPr="00DB46C4">
      <w:rPr>
        <w:rFonts w:ascii="Times New Roman" w:hAnsi="Times New Roman" w:cs="Times New Roman"/>
        <w:i/>
        <w:sz w:val="16"/>
        <w:szCs w:val="16"/>
      </w:rPr>
      <w:t>гл</w:t>
    </w:r>
    <w:proofErr w:type="gramStart"/>
    <w:r w:rsidRPr="00DB46C4">
      <w:rPr>
        <w:rFonts w:ascii="Times New Roman" w:hAnsi="Times New Roman" w:cs="Times New Roman"/>
        <w:i/>
        <w:sz w:val="16"/>
        <w:szCs w:val="16"/>
      </w:rPr>
      <w:t>.с</w:t>
    </w:r>
    <w:proofErr w:type="gramEnd"/>
    <w:r w:rsidRPr="00DB46C4">
      <w:rPr>
        <w:rFonts w:ascii="Times New Roman" w:hAnsi="Times New Roman" w:cs="Times New Roman"/>
        <w:i/>
        <w:sz w:val="16"/>
        <w:szCs w:val="16"/>
      </w:rPr>
      <w:t>пециалист</w:t>
    </w:r>
    <w:proofErr w:type="spellEnd"/>
  </w:p>
  <w:p w:rsidR="00DB46C4" w:rsidRPr="00EE3904" w:rsidRDefault="00DB46C4" w:rsidP="00DB46C4">
    <w:pPr>
      <w:pStyle w:val="a8"/>
      <w:rPr>
        <w:rFonts w:ascii="Times New Roman" w:hAnsi="Times New Roman" w:cs="Times New Roman"/>
        <w:i/>
        <w:sz w:val="16"/>
        <w:szCs w:val="16"/>
      </w:rPr>
    </w:pPr>
    <w:r w:rsidRPr="00DB46C4">
      <w:rPr>
        <w:rFonts w:ascii="Times New Roman" w:hAnsi="Times New Roman" w:cs="Times New Roman"/>
        <w:i/>
        <w:sz w:val="16"/>
        <w:szCs w:val="16"/>
      </w:rPr>
      <w:t xml:space="preserve">(39422) 3-39-81; </w:t>
    </w:r>
    <w:proofErr w:type="spellStart"/>
    <w:r w:rsidRPr="00DB46C4">
      <w:rPr>
        <w:rFonts w:ascii="Times New Roman" w:hAnsi="Times New Roman" w:cs="Times New Roman"/>
        <w:i/>
        <w:sz w:val="16"/>
        <w:szCs w:val="16"/>
        <w:lang w:val="en-US"/>
      </w:rPr>
      <w:t>doimp</w:t>
    </w:r>
    <w:proofErr w:type="spellEnd"/>
    <w:r w:rsidRPr="00EE3904">
      <w:rPr>
        <w:rFonts w:ascii="Times New Roman" w:hAnsi="Times New Roman" w:cs="Times New Roman"/>
        <w:i/>
        <w:sz w:val="16"/>
        <w:szCs w:val="16"/>
      </w:rPr>
      <w:t>@</w:t>
    </w:r>
    <w:r w:rsidRPr="00DB46C4">
      <w:rPr>
        <w:rFonts w:ascii="Times New Roman" w:hAnsi="Times New Roman" w:cs="Times New Roman"/>
        <w:i/>
        <w:sz w:val="16"/>
        <w:szCs w:val="16"/>
        <w:lang w:val="en-US"/>
      </w:rPr>
      <w:t>mail</w:t>
    </w:r>
    <w:r w:rsidRPr="00EE3904">
      <w:rPr>
        <w:rFonts w:ascii="Times New Roman" w:hAnsi="Times New Roman" w:cs="Times New Roman"/>
        <w:i/>
        <w:sz w:val="16"/>
        <w:szCs w:val="16"/>
      </w:rPr>
      <w:t>.</w:t>
    </w:r>
    <w:proofErr w:type="spellStart"/>
    <w:r w:rsidRPr="00DB46C4">
      <w:rPr>
        <w:rFonts w:ascii="Times New Roman" w:hAnsi="Times New Roman" w:cs="Times New Roman"/>
        <w:i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6" w:rsidRDefault="00241496" w:rsidP="00EB6ED6">
      <w:pPr>
        <w:spacing w:after="0" w:line="240" w:lineRule="auto"/>
      </w:pPr>
      <w:r>
        <w:separator/>
      </w:r>
    </w:p>
  </w:footnote>
  <w:footnote w:type="continuationSeparator" w:id="0">
    <w:p w:rsidR="00241496" w:rsidRDefault="00241496" w:rsidP="00EB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B6"/>
    <w:multiLevelType w:val="multilevel"/>
    <w:tmpl w:val="3A80B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7175E"/>
    <w:multiLevelType w:val="multilevel"/>
    <w:tmpl w:val="5442D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313CF"/>
    <w:multiLevelType w:val="hybridMultilevel"/>
    <w:tmpl w:val="A81CD830"/>
    <w:lvl w:ilvl="0" w:tplc="DDC46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F5CEB"/>
    <w:multiLevelType w:val="multilevel"/>
    <w:tmpl w:val="3A80B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F7C59"/>
    <w:multiLevelType w:val="multilevel"/>
    <w:tmpl w:val="6DC0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8E"/>
    <w:rsid w:val="00012BBC"/>
    <w:rsid w:val="00037EB1"/>
    <w:rsid w:val="0004437A"/>
    <w:rsid w:val="00047656"/>
    <w:rsid w:val="000543A1"/>
    <w:rsid w:val="00054A2E"/>
    <w:rsid w:val="000744E3"/>
    <w:rsid w:val="000759E6"/>
    <w:rsid w:val="00084B3A"/>
    <w:rsid w:val="000913EB"/>
    <w:rsid w:val="00095AF2"/>
    <w:rsid w:val="000A7B00"/>
    <w:rsid w:val="000A7FCA"/>
    <w:rsid w:val="000B5E9E"/>
    <w:rsid w:val="000C05AB"/>
    <w:rsid w:val="000D6208"/>
    <w:rsid w:val="000E0867"/>
    <w:rsid w:val="000E3AA6"/>
    <w:rsid w:val="000E629F"/>
    <w:rsid w:val="0010617A"/>
    <w:rsid w:val="00116B9A"/>
    <w:rsid w:val="00130052"/>
    <w:rsid w:val="00130EF7"/>
    <w:rsid w:val="00135D63"/>
    <w:rsid w:val="00152229"/>
    <w:rsid w:val="00195504"/>
    <w:rsid w:val="001A25AC"/>
    <w:rsid w:val="001B2E39"/>
    <w:rsid w:val="001C03C6"/>
    <w:rsid w:val="001C3318"/>
    <w:rsid w:val="001C3B66"/>
    <w:rsid w:val="001C5BE9"/>
    <w:rsid w:val="001C706E"/>
    <w:rsid w:val="001C7195"/>
    <w:rsid w:val="001D5552"/>
    <w:rsid w:val="001E5E81"/>
    <w:rsid w:val="001F191E"/>
    <w:rsid w:val="001F6B74"/>
    <w:rsid w:val="002205E2"/>
    <w:rsid w:val="0023753B"/>
    <w:rsid w:val="00241496"/>
    <w:rsid w:val="00251004"/>
    <w:rsid w:val="00262087"/>
    <w:rsid w:val="00262D2E"/>
    <w:rsid w:val="002760F1"/>
    <w:rsid w:val="00282097"/>
    <w:rsid w:val="002B7207"/>
    <w:rsid w:val="002D2A34"/>
    <w:rsid w:val="002F41F8"/>
    <w:rsid w:val="003130EB"/>
    <w:rsid w:val="003148B4"/>
    <w:rsid w:val="003202EA"/>
    <w:rsid w:val="0035522B"/>
    <w:rsid w:val="00360B6C"/>
    <w:rsid w:val="00364BD5"/>
    <w:rsid w:val="003831F7"/>
    <w:rsid w:val="00397EE1"/>
    <w:rsid w:val="003A593B"/>
    <w:rsid w:val="003D19D8"/>
    <w:rsid w:val="003D1AF3"/>
    <w:rsid w:val="003F6D9E"/>
    <w:rsid w:val="00404AB2"/>
    <w:rsid w:val="004242E4"/>
    <w:rsid w:val="00424452"/>
    <w:rsid w:val="00430702"/>
    <w:rsid w:val="00430CF2"/>
    <w:rsid w:val="00443BA3"/>
    <w:rsid w:val="00455141"/>
    <w:rsid w:val="00463AA4"/>
    <w:rsid w:val="00465796"/>
    <w:rsid w:val="0048451C"/>
    <w:rsid w:val="00490A05"/>
    <w:rsid w:val="004A390B"/>
    <w:rsid w:val="00501003"/>
    <w:rsid w:val="005408E2"/>
    <w:rsid w:val="00542AE1"/>
    <w:rsid w:val="00546F15"/>
    <w:rsid w:val="005543D9"/>
    <w:rsid w:val="00562B1F"/>
    <w:rsid w:val="00590B0A"/>
    <w:rsid w:val="00593DB3"/>
    <w:rsid w:val="005D24BE"/>
    <w:rsid w:val="005D280B"/>
    <w:rsid w:val="005D798E"/>
    <w:rsid w:val="005E602C"/>
    <w:rsid w:val="00615201"/>
    <w:rsid w:val="00641A0D"/>
    <w:rsid w:val="00647E26"/>
    <w:rsid w:val="006709AE"/>
    <w:rsid w:val="006E7A80"/>
    <w:rsid w:val="00705C07"/>
    <w:rsid w:val="00715CC7"/>
    <w:rsid w:val="007309CB"/>
    <w:rsid w:val="00731EDB"/>
    <w:rsid w:val="00733156"/>
    <w:rsid w:val="00784FB1"/>
    <w:rsid w:val="00795B00"/>
    <w:rsid w:val="007A4671"/>
    <w:rsid w:val="007A59EF"/>
    <w:rsid w:val="007D00D8"/>
    <w:rsid w:val="007E14B7"/>
    <w:rsid w:val="007E3443"/>
    <w:rsid w:val="00800BD2"/>
    <w:rsid w:val="00840871"/>
    <w:rsid w:val="008419B3"/>
    <w:rsid w:val="00843D3D"/>
    <w:rsid w:val="008472CA"/>
    <w:rsid w:val="0085128A"/>
    <w:rsid w:val="0085547F"/>
    <w:rsid w:val="008727E1"/>
    <w:rsid w:val="0089645D"/>
    <w:rsid w:val="008A6943"/>
    <w:rsid w:val="008B5563"/>
    <w:rsid w:val="008B7052"/>
    <w:rsid w:val="008C382D"/>
    <w:rsid w:val="008C6374"/>
    <w:rsid w:val="008F1946"/>
    <w:rsid w:val="008F1C34"/>
    <w:rsid w:val="008F3332"/>
    <w:rsid w:val="00923553"/>
    <w:rsid w:val="009240E6"/>
    <w:rsid w:val="009263AA"/>
    <w:rsid w:val="00940C62"/>
    <w:rsid w:val="00946F8A"/>
    <w:rsid w:val="009633C0"/>
    <w:rsid w:val="00966253"/>
    <w:rsid w:val="009B24EF"/>
    <w:rsid w:val="009B7C43"/>
    <w:rsid w:val="009E4E79"/>
    <w:rsid w:val="009F3B52"/>
    <w:rsid w:val="009F48C8"/>
    <w:rsid w:val="00A32BF2"/>
    <w:rsid w:val="00A335C7"/>
    <w:rsid w:val="00A40A0E"/>
    <w:rsid w:val="00A7246E"/>
    <w:rsid w:val="00A83202"/>
    <w:rsid w:val="00AA47FA"/>
    <w:rsid w:val="00AD18B3"/>
    <w:rsid w:val="00AE00A2"/>
    <w:rsid w:val="00AE0A5A"/>
    <w:rsid w:val="00B007FB"/>
    <w:rsid w:val="00B447DA"/>
    <w:rsid w:val="00B6441B"/>
    <w:rsid w:val="00B93DB0"/>
    <w:rsid w:val="00BC063E"/>
    <w:rsid w:val="00BE00DC"/>
    <w:rsid w:val="00BF6BDF"/>
    <w:rsid w:val="00C0393A"/>
    <w:rsid w:val="00C10E84"/>
    <w:rsid w:val="00C20AFF"/>
    <w:rsid w:val="00C26A99"/>
    <w:rsid w:val="00C30C21"/>
    <w:rsid w:val="00C32F46"/>
    <w:rsid w:val="00C5396D"/>
    <w:rsid w:val="00C76EB6"/>
    <w:rsid w:val="00CC5D0A"/>
    <w:rsid w:val="00CD74DB"/>
    <w:rsid w:val="00CF1A70"/>
    <w:rsid w:val="00D21328"/>
    <w:rsid w:val="00D23FCC"/>
    <w:rsid w:val="00D34FE0"/>
    <w:rsid w:val="00D45B04"/>
    <w:rsid w:val="00D53D8E"/>
    <w:rsid w:val="00D5421A"/>
    <w:rsid w:val="00D7220C"/>
    <w:rsid w:val="00D735AB"/>
    <w:rsid w:val="00D821AF"/>
    <w:rsid w:val="00D8418C"/>
    <w:rsid w:val="00D86FBE"/>
    <w:rsid w:val="00D93996"/>
    <w:rsid w:val="00DB46C4"/>
    <w:rsid w:val="00DC3A81"/>
    <w:rsid w:val="00DE64EE"/>
    <w:rsid w:val="00DF1D28"/>
    <w:rsid w:val="00E11AC0"/>
    <w:rsid w:val="00E20F42"/>
    <w:rsid w:val="00E274D2"/>
    <w:rsid w:val="00E61CFD"/>
    <w:rsid w:val="00E64570"/>
    <w:rsid w:val="00E76BAB"/>
    <w:rsid w:val="00E856B3"/>
    <w:rsid w:val="00EA12C2"/>
    <w:rsid w:val="00EA5555"/>
    <w:rsid w:val="00EB6ED6"/>
    <w:rsid w:val="00ED48DE"/>
    <w:rsid w:val="00EE2C37"/>
    <w:rsid w:val="00EE3904"/>
    <w:rsid w:val="00F5120D"/>
    <w:rsid w:val="00F62288"/>
    <w:rsid w:val="00FE0719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98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798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5D798E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5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8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ED6"/>
  </w:style>
  <w:style w:type="character" w:customStyle="1" w:styleId="aa">
    <w:name w:val="Основной текст_"/>
    <w:basedOn w:val="a0"/>
    <w:link w:val="10"/>
    <w:rsid w:val="00D821A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D82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i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PCDO10</dc:creator>
  <cp:lastModifiedBy>Марта Кан-ооловна Ширап</cp:lastModifiedBy>
  <cp:revision>63</cp:revision>
  <cp:lastPrinted>2021-02-10T02:12:00Z</cp:lastPrinted>
  <dcterms:created xsi:type="dcterms:W3CDTF">2021-04-27T04:35:00Z</dcterms:created>
  <dcterms:modified xsi:type="dcterms:W3CDTF">2022-08-03T04:12:00Z</dcterms:modified>
</cp:coreProperties>
</file>